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D3D8" w14:textId="1C143157" w:rsidR="00EF7207" w:rsidRPr="00961060" w:rsidRDefault="00961060" w:rsidP="00961060">
      <w:pPr>
        <w:jc w:val="left"/>
        <w:rPr>
          <w:rFonts w:ascii="黑体" w:eastAsia="黑体" w:hAnsi="黑体"/>
          <w:sz w:val="28"/>
          <w:szCs w:val="28"/>
        </w:rPr>
      </w:pPr>
      <w:r w:rsidRPr="00961060">
        <w:rPr>
          <w:rFonts w:ascii="黑体" w:eastAsia="黑体" w:hAnsi="黑体" w:hint="eastAsia"/>
          <w:sz w:val="28"/>
          <w:szCs w:val="28"/>
        </w:rPr>
        <w:t>合同编号：</w:t>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Pr>
          <w:rFonts w:ascii="黑体" w:eastAsia="黑体" w:hAnsi="黑体"/>
          <w:sz w:val="28"/>
          <w:szCs w:val="28"/>
        </w:rPr>
        <w:tab/>
      </w:r>
      <w:r w:rsidR="00EF7207" w:rsidRPr="00961060">
        <w:rPr>
          <w:rFonts w:ascii="黑体" w:eastAsia="黑体" w:hAnsi="黑体" w:hint="eastAsia"/>
          <w:sz w:val="28"/>
          <w:szCs w:val="28"/>
        </w:rPr>
        <w:t>版本：</w:t>
      </w:r>
      <w:r w:rsidR="000D2288">
        <w:rPr>
          <w:rFonts w:ascii="黑体" w:eastAsia="黑体" w:hAnsi="黑体"/>
          <w:sz w:val="28"/>
          <w:szCs w:val="28"/>
        </w:rPr>
        <w:t>2022A</w:t>
      </w:r>
    </w:p>
    <w:p w14:paraId="761AABDF" w14:textId="77777777" w:rsidR="00A12783" w:rsidRPr="00A12783" w:rsidRDefault="00A12783" w:rsidP="00961060">
      <w:pPr>
        <w:spacing w:line="720" w:lineRule="auto"/>
        <w:jc w:val="left"/>
        <w:rPr>
          <w:rFonts w:ascii="黑体" w:eastAsia="黑体" w:hAnsi="黑体"/>
          <w:spacing w:val="140"/>
          <w:kern w:val="0"/>
          <w:sz w:val="28"/>
          <w:szCs w:val="28"/>
        </w:rPr>
      </w:pPr>
    </w:p>
    <w:p w14:paraId="5B403CFA" w14:textId="4A701BC3" w:rsidR="00A12783" w:rsidRDefault="00A12783" w:rsidP="00961060">
      <w:pPr>
        <w:spacing w:line="720" w:lineRule="auto"/>
        <w:jc w:val="left"/>
        <w:rPr>
          <w:rFonts w:ascii="黑体" w:eastAsia="黑体" w:hAnsi="黑体"/>
          <w:spacing w:val="140"/>
          <w:kern w:val="0"/>
          <w:sz w:val="28"/>
          <w:szCs w:val="28"/>
        </w:rPr>
      </w:pPr>
    </w:p>
    <w:p w14:paraId="10CDDBE1" w14:textId="759A51DC" w:rsidR="00A12783" w:rsidRPr="00C85E05" w:rsidRDefault="00A12783" w:rsidP="00A12783">
      <w:pPr>
        <w:jc w:val="center"/>
        <w:rPr>
          <w:rFonts w:ascii="黑体" w:eastAsia="黑体" w:hAnsi="黑体"/>
          <w:b/>
          <w:bCs/>
          <w:sz w:val="52"/>
          <w:szCs w:val="52"/>
        </w:rPr>
      </w:pPr>
      <w:r w:rsidRPr="00C85E05">
        <w:rPr>
          <w:rFonts w:ascii="黑体" w:eastAsia="黑体" w:hAnsi="黑体" w:hint="eastAsia"/>
          <w:b/>
          <w:bCs/>
          <w:sz w:val="52"/>
          <w:szCs w:val="52"/>
        </w:rPr>
        <w:t>湛江市</w:t>
      </w:r>
      <w:proofErr w:type="gramStart"/>
      <w:r w:rsidRPr="00C85E05">
        <w:rPr>
          <w:rFonts w:ascii="黑体" w:eastAsia="黑体" w:hAnsi="黑体" w:hint="eastAsia"/>
          <w:b/>
          <w:bCs/>
          <w:sz w:val="52"/>
          <w:szCs w:val="52"/>
        </w:rPr>
        <w:t>电梯维保服务</w:t>
      </w:r>
      <w:proofErr w:type="gramEnd"/>
      <w:r w:rsidRPr="00C85E05">
        <w:rPr>
          <w:rFonts w:ascii="黑体" w:eastAsia="黑体" w:hAnsi="黑体" w:hint="eastAsia"/>
          <w:b/>
          <w:bCs/>
          <w:sz w:val="52"/>
          <w:szCs w:val="52"/>
        </w:rPr>
        <w:t>合同</w:t>
      </w:r>
    </w:p>
    <w:p w14:paraId="49E5D29E" w14:textId="02021C6B" w:rsidR="00A12783" w:rsidRDefault="00A12783" w:rsidP="00214A2D">
      <w:pPr>
        <w:spacing w:line="720" w:lineRule="auto"/>
        <w:jc w:val="center"/>
        <w:rPr>
          <w:rFonts w:ascii="黑体" w:eastAsia="黑体" w:hAnsi="黑体"/>
          <w:spacing w:val="140"/>
          <w:kern w:val="0"/>
          <w:sz w:val="28"/>
          <w:szCs w:val="28"/>
        </w:rPr>
      </w:pPr>
    </w:p>
    <w:p w14:paraId="73799B3D" w14:textId="1B457696" w:rsidR="00A12783" w:rsidRDefault="00A12783" w:rsidP="00961060">
      <w:pPr>
        <w:spacing w:line="720" w:lineRule="auto"/>
        <w:jc w:val="left"/>
        <w:rPr>
          <w:rFonts w:ascii="黑体" w:eastAsia="黑体" w:hAnsi="黑体"/>
          <w:spacing w:val="140"/>
          <w:kern w:val="0"/>
          <w:sz w:val="28"/>
          <w:szCs w:val="28"/>
        </w:rPr>
      </w:pPr>
    </w:p>
    <w:p w14:paraId="52E3230C" w14:textId="6EC452EE" w:rsidR="00A12783" w:rsidRDefault="00A12783" w:rsidP="00961060">
      <w:pPr>
        <w:spacing w:line="720" w:lineRule="auto"/>
        <w:jc w:val="left"/>
        <w:rPr>
          <w:rFonts w:ascii="黑体" w:eastAsia="黑体" w:hAnsi="黑体"/>
          <w:spacing w:val="140"/>
          <w:kern w:val="0"/>
          <w:sz w:val="28"/>
          <w:szCs w:val="28"/>
        </w:rPr>
      </w:pPr>
    </w:p>
    <w:p w14:paraId="7CAE70EA" w14:textId="4B2EB5F8" w:rsidR="00A12783" w:rsidRDefault="00A12783" w:rsidP="00961060">
      <w:pPr>
        <w:spacing w:line="720" w:lineRule="auto"/>
        <w:jc w:val="left"/>
        <w:rPr>
          <w:rFonts w:ascii="黑体" w:eastAsia="黑体" w:hAnsi="黑体"/>
          <w:spacing w:val="140"/>
          <w:kern w:val="0"/>
          <w:sz w:val="28"/>
          <w:szCs w:val="28"/>
        </w:rPr>
      </w:pPr>
    </w:p>
    <w:p w14:paraId="2C036204" w14:textId="7840711C" w:rsidR="00961060" w:rsidRPr="00C85E05" w:rsidRDefault="00961060" w:rsidP="00C85E05">
      <w:pPr>
        <w:spacing w:line="720" w:lineRule="auto"/>
        <w:ind w:leftChars="540" w:left="1134"/>
        <w:jc w:val="left"/>
        <w:rPr>
          <w:rFonts w:ascii="黑体" w:eastAsia="黑体" w:hAnsi="黑体"/>
          <w:b/>
          <w:bCs/>
          <w:sz w:val="36"/>
          <w:szCs w:val="36"/>
        </w:rPr>
      </w:pPr>
      <w:r w:rsidRPr="00C77255">
        <w:rPr>
          <w:rFonts w:ascii="黑体" w:eastAsia="黑体" w:hAnsi="黑体" w:hint="eastAsia"/>
          <w:b/>
          <w:bCs/>
          <w:spacing w:val="180"/>
          <w:kern w:val="0"/>
          <w:sz w:val="36"/>
          <w:szCs w:val="36"/>
          <w:fitText w:val="1805" w:id="-1567355647"/>
        </w:rPr>
        <w:t>甲方</w:t>
      </w:r>
      <w:r w:rsidRPr="00C77255">
        <w:rPr>
          <w:rFonts w:ascii="黑体" w:eastAsia="黑体" w:hAnsi="黑体" w:hint="eastAsia"/>
          <w:b/>
          <w:bCs/>
          <w:kern w:val="0"/>
          <w:sz w:val="36"/>
          <w:szCs w:val="36"/>
          <w:fitText w:val="1805" w:id="-1567355647"/>
        </w:rPr>
        <w:t>：</w:t>
      </w:r>
      <w:r w:rsidRPr="00C85E05">
        <w:rPr>
          <w:rFonts w:ascii="黑体" w:eastAsia="黑体" w:hAnsi="黑体"/>
          <w:b/>
          <w:bCs/>
          <w:sz w:val="36"/>
          <w:szCs w:val="36"/>
          <w:u w:val="single"/>
        </w:rPr>
        <w:t xml:space="preserve">                        </w:t>
      </w:r>
    </w:p>
    <w:p w14:paraId="18D3EE15" w14:textId="77777777" w:rsidR="00961060" w:rsidRPr="00C85E05" w:rsidRDefault="00961060" w:rsidP="00C85E05">
      <w:pPr>
        <w:spacing w:line="720" w:lineRule="auto"/>
        <w:ind w:leftChars="540" w:left="1134"/>
        <w:jc w:val="left"/>
        <w:rPr>
          <w:rFonts w:ascii="黑体" w:eastAsia="黑体" w:hAnsi="黑体"/>
          <w:b/>
          <w:bCs/>
          <w:sz w:val="36"/>
          <w:szCs w:val="36"/>
        </w:rPr>
      </w:pPr>
      <w:r w:rsidRPr="00C77255">
        <w:rPr>
          <w:rFonts w:ascii="黑体" w:eastAsia="黑体" w:hAnsi="黑体" w:hint="eastAsia"/>
          <w:b/>
          <w:bCs/>
          <w:spacing w:val="180"/>
          <w:kern w:val="0"/>
          <w:sz w:val="36"/>
          <w:szCs w:val="36"/>
          <w:fitText w:val="1805" w:id="-1567355646"/>
        </w:rPr>
        <w:t>乙方</w:t>
      </w:r>
      <w:r w:rsidRPr="00C77255">
        <w:rPr>
          <w:rFonts w:ascii="黑体" w:eastAsia="黑体" w:hAnsi="黑体" w:hint="eastAsia"/>
          <w:b/>
          <w:bCs/>
          <w:kern w:val="0"/>
          <w:sz w:val="36"/>
          <w:szCs w:val="36"/>
          <w:fitText w:val="1805" w:id="-1567355646"/>
        </w:rPr>
        <w:t>：</w:t>
      </w:r>
      <w:r w:rsidRPr="00C85E05">
        <w:rPr>
          <w:rFonts w:ascii="黑体" w:eastAsia="黑体" w:hAnsi="黑体" w:hint="eastAsia"/>
          <w:b/>
          <w:bCs/>
          <w:kern w:val="0"/>
          <w:sz w:val="36"/>
          <w:szCs w:val="36"/>
          <w:u w:val="single"/>
        </w:rPr>
        <w:t xml:space="preserve"> </w:t>
      </w:r>
      <w:r w:rsidRPr="00C85E05">
        <w:rPr>
          <w:rFonts w:ascii="黑体" w:eastAsia="黑体" w:hAnsi="黑体"/>
          <w:b/>
          <w:bCs/>
          <w:kern w:val="0"/>
          <w:sz w:val="36"/>
          <w:szCs w:val="36"/>
          <w:u w:val="single"/>
        </w:rPr>
        <w:t xml:space="preserve">                       </w:t>
      </w:r>
    </w:p>
    <w:p w14:paraId="15615FC7" w14:textId="77777777" w:rsidR="00961060" w:rsidRPr="00C85E05" w:rsidRDefault="00961060" w:rsidP="00C85E05">
      <w:pPr>
        <w:spacing w:line="720" w:lineRule="auto"/>
        <w:ind w:leftChars="540" w:left="1134"/>
        <w:jc w:val="left"/>
        <w:rPr>
          <w:rFonts w:ascii="黑体" w:eastAsia="黑体" w:hAnsi="黑体"/>
          <w:b/>
          <w:bCs/>
          <w:sz w:val="36"/>
          <w:szCs w:val="36"/>
        </w:rPr>
      </w:pPr>
      <w:r w:rsidRPr="00C85E05">
        <w:rPr>
          <w:rFonts w:ascii="黑体" w:eastAsia="黑体" w:hAnsi="黑体" w:hint="eastAsia"/>
          <w:b/>
          <w:bCs/>
          <w:sz w:val="36"/>
          <w:szCs w:val="36"/>
        </w:rPr>
        <w:t>签订日期：</w:t>
      </w:r>
      <w:r w:rsidRPr="00C85E05">
        <w:rPr>
          <w:rFonts w:ascii="黑体" w:eastAsia="黑体" w:hAnsi="黑体" w:hint="eastAsia"/>
          <w:b/>
          <w:bCs/>
          <w:sz w:val="36"/>
          <w:szCs w:val="36"/>
          <w:u w:val="single"/>
        </w:rPr>
        <w:t xml:space="preserve"> </w:t>
      </w:r>
      <w:r w:rsidRPr="00C85E05">
        <w:rPr>
          <w:rFonts w:ascii="黑体" w:eastAsia="黑体" w:hAnsi="黑体"/>
          <w:b/>
          <w:bCs/>
          <w:sz w:val="36"/>
          <w:szCs w:val="36"/>
          <w:u w:val="single"/>
        </w:rPr>
        <w:t xml:space="preserve">     </w:t>
      </w:r>
      <w:r w:rsidRPr="00C85E05">
        <w:rPr>
          <w:rFonts w:ascii="黑体" w:eastAsia="黑体" w:hAnsi="黑体" w:hint="eastAsia"/>
          <w:b/>
          <w:bCs/>
          <w:sz w:val="36"/>
          <w:szCs w:val="36"/>
        </w:rPr>
        <w:t>年</w:t>
      </w:r>
      <w:r w:rsidRPr="00C85E05">
        <w:rPr>
          <w:rFonts w:ascii="黑体" w:eastAsia="黑体" w:hAnsi="黑体" w:hint="eastAsia"/>
          <w:b/>
          <w:bCs/>
          <w:sz w:val="36"/>
          <w:szCs w:val="36"/>
          <w:u w:val="single"/>
        </w:rPr>
        <w:t xml:space="preserve"> </w:t>
      </w:r>
      <w:r w:rsidRPr="00C85E05">
        <w:rPr>
          <w:rFonts w:ascii="黑体" w:eastAsia="黑体" w:hAnsi="黑体"/>
          <w:b/>
          <w:bCs/>
          <w:sz w:val="36"/>
          <w:szCs w:val="36"/>
          <w:u w:val="single"/>
        </w:rPr>
        <w:t xml:space="preserve">     </w:t>
      </w:r>
      <w:r w:rsidRPr="00C85E05">
        <w:rPr>
          <w:rFonts w:ascii="黑体" w:eastAsia="黑体" w:hAnsi="黑体" w:hint="eastAsia"/>
          <w:b/>
          <w:bCs/>
          <w:sz w:val="36"/>
          <w:szCs w:val="36"/>
        </w:rPr>
        <w:t>月</w:t>
      </w:r>
      <w:r w:rsidRPr="00C85E05">
        <w:rPr>
          <w:rFonts w:ascii="黑体" w:eastAsia="黑体" w:hAnsi="黑体" w:hint="eastAsia"/>
          <w:b/>
          <w:bCs/>
          <w:sz w:val="36"/>
          <w:szCs w:val="36"/>
          <w:u w:val="single"/>
        </w:rPr>
        <w:t xml:space="preserve"> </w:t>
      </w:r>
      <w:r w:rsidRPr="00C85E05">
        <w:rPr>
          <w:rFonts w:ascii="黑体" w:eastAsia="黑体" w:hAnsi="黑体"/>
          <w:b/>
          <w:bCs/>
          <w:sz w:val="36"/>
          <w:szCs w:val="36"/>
          <w:u w:val="single"/>
        </w:rPr>
        <w:t xml:space="preserve">   </w:t>
      </w:r>
      <w:r w:rsidRPr="00C85E05">
        <w:rPr>
          <w:rFonts w:ascii="黑体" w:eastAsia="黑体" w:hAnsi="黑体" w:hint="eastAsia"/>
          <w:b/>
          <w:bCs/>
          <w:sz w:val="36"/>
          <w:szCs w:val="36"/>
          <w:u w:val="single"/>
        </w:rPr>
        <w:t xml:space="preserve"> </w:t>
      </w:r>
      <w:r w:rsidRPr="00C85E05">
        <w:rPr>
          <w:rFonts w:ascii="黑体" w:eastAsia="黑体" w:hAnsi="黑体"/>
          <w:b/>
          <w:bCs/>
          <w:sz w:val="36"/>
          <w:szCs w:val="36"/>
          <w:u w:val="single"/>
        </w:rPr>
        <w:t xml:space="preserve"> </w:t>
      </w:r>
      <w:r w:rsidRPr="00C85E05">
        <w:rPr>
          <w:rFonts w:ascii="黑体" w:eastAsia="黑体" w:hAnsi="黑体" w:hint="eastAsia"/>
          <w:b/>
          <w:bCs/>
          <w:sz w:val="36"/>
          <w:szCs w:val="36"/>
        </w:rPr>
        <w:t>日</w:t>
      </w:r>
    </w:p>
    <w:p w14:paraId="10C86AC7" w14:textId="78B98C52" w:rsidR="00EF7207" w:rsidRPr="00C77255" w:rsidRDefault="00C77255" w:rsidP="00C77255">
      <w:pPr>
        <w:spacing w:line="720" w:lineRule="auto"/>
        <w:ind w:leftChars="540" w:left="1134"/>
        <w:jc w:val="left"/>
        <w:rPr>
          <w:rFonts w:ascii="黑体" w:eastAsia="黑体" w:hAnsi="黑体"/>
          <w:b/>
          <w:bCs/>
          <w:spacing w:val="180"/>
          <w:kern w:val="0"/>
          <w:sz w:val="36"/>
          <w:szCs w:val="36"/>
        </w:rPr>
      </w:pPr>
      <w:r w:rsidRPr="00C77255">
        <w:rPr>
          <w:rFonts w:ascii="黑体" w:eastAsia="黑体" w:hAnsi="黑体" w:hint="eastAsia"/>
          <w:b/>
          <w:bCs/>
          <w:spacing w:val="6"/>
          <w:w w:val="99"/>
          <w:kern w:val="0"/>
          <w:sz w:val="36"/>
          <w:szCs w:val="36"/>
          <w:fitText w:val="1805" w:id="-1567340288"/>
        </w:rPr>
        <w:t>签订地点</w:t>
      </w:r>
      <w:r w:rsidRPr="00C77255">
        <w:rPr>
          <w:rFonts w:ascii="黑体" w:eastAsia="黑体" w:hAnsi="黑体" w:hint="eastAsia"/>
          <w:b/>
          <w:bCs/>
          <w:spacing w:val="-10"/>
          <w:w w:val="99"/>
          <w:kern w:val="0"/>
          <w:sz w:val="36"/>
          <w:szCs w:val="36"/>
          <w:fitText w:val="1805" w:id="-1567340288"/>
        </w:rPr>
        <w:t>：</w:t>
      </w:r>
      <w:r w:rsidRPr="00C85E05">
        <w:rPr>
          <w:rFonts w:ascii="黑体" w:eastAsia="黑体" w:hAnsi="黑体" w:hint="eastAsia"/>
          <w:b/>
          <w:bCs/>
          <w:kern w:val="0"/>
          <w:sz w:val="36"/>
          <w:szCs w:val="36"/>
          <w:u w:val="single"/>
        </w:rPr>
        <w:t xml:space="preserve"> </w:t>
      </w:r>
      <w:r w:rsidRPr="00C85E05">
        <w:rPr>
          <w:rFonts w:ascii="黑体" w:eastAsia="黑体" w:hAnsi="黑体"/>
          <w:b/>
          <w:bCs/>
          <w:kern w:val="0"/>
          <w:sz w:val="36"/>
          <w:szCs w:val="36"/>
          <w:u w:val="single"/>
        </w:rPr>
        <w:t xml:space="preserve">                       </w:t>
      </w:r>
    </w:p>
    <w:p w14:paraId="04C3CD8D" w14:textId="66B14634" w:rsidR="00EF7207" w:rsidRDefault="00EF7207" w:rsidP="00EF7207">
      <w:pPr>
        <w:jc w:val="center"/>
      </w:pPr>
    </w:p>
    <w:p w14:paraId="39DF2AA2" w14:textId="4173585A" w:rsidR="00EF7207" w:rsidRDefault="00EF7207" w:rsidP="00EF7207">
      <w:pPr>
        <w:jc w:val="center"/>
      </w:pPr>
    </w:p>
    <w:p w14:paraId="011143D3" w14:textId="01490C5F" w:rsidR="00EF7207" w:rsidRDefault="00EF7207" w:rsidP="00EF7207">
      <w:pPr>
        <w:jc w:val="center"/>
      </w:pPr>
    </w:p>
    <w:p w14:paraId="40F6B992" w14:textId="77777777" w:rsidR="00C77255" w:rsidRDefault="00C77255" w:rsidP="00EF7207">
      <w:pPr>
        <w:jc w:val="center"/>
      </w:pPr>
    </w:p>
    <w:p w14:paraId="1F483514" w14:textId="6982E04B" w:rsidR="00EF7207" w:rsidRPr="00D059C8" w:rsidRDefault="00D059C8" w:rsidP="00EF7207">
      <w:pPr>
        <w:jc w:val="center"/>
        <w:rPr>
          <w:rFonts w:ascii="黑体" w:eastAsia="黑体" w:hAnsi="黑体"/>
          <w:sz w:val="30"/>
          <w:szCs w:val="30"/>
        </w:rPr>
      </w:pPr>
      <w:r w:rsidRPr="00D059C8">
        <w:rPr>
          <w:rFonts w:ascii="黑体" w:eastAsia="黑体" w:hAnsi="黑体" w:hint="eastAsia"/>
          <w:sz w:val="30"/>
          <w:szCs w:val="30"/>
        </w:rPr>
        <w:t>湛江市特种设备行业协会制</w:t>
      </w:r>
    </w:p>
    <w:p w14:paraId="42111C4A" w14:textId="1C5FF205" w:rsidR="00961060" w:rsidRPr="00873F10" w:rsidRDefault="00961060" w:rsidP="00EF7207">
      <w:pPr>
        <w:jc w:val="center"/>
      </w:pPr>
    </w:p>
    <w:p w14:paraId="27D4659C" w14:textId="64108530" w:rsidR="00A12783" w:rsidRPr="00C85E05" w:rsidRDefault="00A12783" w:rsidP="00EF7207">
      <w:pPr>
        <w:jc w:val="center"/>
        <w:rPr>
          <w:rFonts w:ascii="黑体" w:eastAsia="黑体" w:hAnsi="黑体"/>
          <w:kern w:val="0"/>
          <w:sz w:val="28"/>
          <w:szCs w:val="28"/>
        </w:rPr>
      </w:pPr>
      <w:r w:rsidRPr="00C46A3B">
        <w:rPr>
          <w:rFonts w:ascii="黑体" w:eastAsia="黑体" w:hAnsi="黑体" w:hint="eastAsia"/>
          <w:spacing w:val="280"/>
          <w:kern w:val="0"/>
          <w:sz w:val="28"/>
          <w:szCs w:val="28"/>
          <w:fitText w:val="1120" w:id="-1567356669"/>
        </w:rPr>
        <w:lastRenderedPageBreak/>
        <w:t>说</w:t>
      </w:r>
      <w:r w:rsidRPr="00C46A3B">
        <w:rPr>
          <w:rFonts w:ascii="黑体" w:eastAsia="黑体" w:hAnsi="黑体" w:hint="eastAsia"/>
          <w:kern w:val="0"/>
          <w:sz w:val="28"/>
          <w:szCs w:val="28"/>
          <w:fitText w:val="1120" w:id="-1567356669"/>
        </w:rPr>
        <w:t>明</w:t>
      </w:r>
    </w:p>
    <w:p w14:paraId="68D27274" w14:textId="2F8B960E" w:rsidR="00C85E05" w:rsidRPr="00C85E05" w:rsidRDefault="00C85E05" w:rsidP="005E7582">
      <w:pPr>
        <w:pStyle w:val="a3"/>
        <w:numPr>
          <w:ilvl w:val="0"/>
          <w:numId w:val="1"/>
        </w:numPr>
        <w:spacing w:line="360" w:lineRule="auto"/>
        <w:ind w:left="0" w:firstLineChars="0" w:firstLine="357"/>
        <w:jc w:val="left"/>
        <w:rPr>
          <w:rFonts w:ascii="仿宋" w:eastAsia="仿宋" w:hAnsi="仿宋"/>
          <w:kern w:val="0"/>
          <w:sz w:val="28"/>
          <w:szCs w:val="28"/>
        </w:rPr>
      </w:pPr>
      <w:r w:rsidRPr="00C85E05">
        <w:rPr>
          <w:rFonts w:ascii="仿宋" w:eastAsia="仿宋" w:hAnsi="仿宋" w:hint="eastAsia"/>
          <w:kern w:val="0"/>
          <w:sz w:val="28"/>
          <w:szCs w:val="28"/>
        </w:rPr>
        <w:t>本合同所述电梯</w:t>
      </w:r>
      <w:r w:rsidR="002D4F79">
        <w:rPr>
          <w:rFonts w:ascii="仿宋" w:eastAsia="仿宋" w:hAnsi="仿宋" w:hint="eastAsia"/>
          <w:kern w:val="0"/>
          <w:sz w:val="28"/>
          <w:szCs w:val="28"/>
        </w:rPr>
        <w:t>是指按照《特种设备目录》定义的</w:t>
      </w:r>
      <w:r w:rsidR="0081295F">
        <w:rPr>
          <w:rFonts w:ascii="仿宋" w:eastAsia="仿宋" w:hAnsi="仿宋" w:hint="eastAsia"/>
          <w:kern w:val="0"/>
          <w:sz w:val="28"/>
          <w:szCs w:val="28"/>
        </w:rPr>
        <w:t>范围</w:t>
      </w:r>
      <w:r w:rsidR="002D4F79">
        <w:rPr>
          <w:rFonts w:ascii="仿宋" w:eastAsia="仿宋" w:hAnsi="仿宋" w:hint="eastAsia"/>
          <w:kern w:val="0"/>
          <w:sz w:val="28"/>
          <w:szCs w:val="28"/>
        </w:rPr>
        <w:t>，</w:t>
      </w:r>
      <w:r w:rsidRPr="00C85E05">
        <w:rPr>
          <w:rFonts w:ascii="仿宋" w:eastAsia="仿宋" w:hAnsi="仿宋" w:hint="eastAsia"/>
          <w:kern w:val="0"/>
          <w:sz w:val="28"/>
          <w:szCs w:val="28"/>
        </w:rPr>
        <w:t>包括</w:t>
      </w:r>
      <w:r w:rsidR="002D4F79">
        <w:rPr>
          <w:rFonts w:ascii="仿宋" w:eastAsia="仿宋" w:hAnsi="仿宋" w:hint="eastAsia"/>
          <w:kern w:val="0"/>
          <w:sz w:val="28"/>
          <w:szCs w:val="28"/>
        </w:rPr>
        <w:t>曳引与强制驱动</w:t>
      </w:r>
      <w:r w:rsidRPr="00C85E05">
        <w:rPr>
          <w:rFonts w:ascii="仿宋" w:eastAsia="仿宋" w:hAnsi="仿宋" w:hint="eastAsia"/>
          <w:kern w:val="0"/>
          <w:sz w:val="28"/>
          <w:szCs w:val="28"/>
        </w:rPr>
        <w:t>电梯、自动扶梯与自动人行道、液压</w:t>
      </w:r>
      <w:r w:rsidR="002D4F79">
        <w:rPr>
          <w:rFonts w:ascii="仿宋" w:eastAsia="仿宋" w:hAnsi="仿宋" w:hint="eastAsia"/>
          <w:kern w:val="0"/>
          <w:sz w:val="28"/>
          <w:szCs w:val="28"/>
        </w:rPr>
        <w:t>驱动</w:t>
      </w:r>
      <w:r w:rsidRPr="00C85E05">
        <w:rPr>
          <w:rFonts w:ascii="仿宋" w:eastAsia="仿宋" w:hAnsi="仿宋" w:hint="eastAsia"/>
          <w:kern w:val="0"/>
          <w:sz w:val="28"/>
          <w:szCs w:val="28"/>
        </w:rPr>
        <w:t>电梯</w:t>
      </w:r>
      <w:r w:rsidR="002D4F79">
        <w:rPr>
          <w:rFonts w:ascii="仿宋" w:eastAsia="仿宋" w:hAnsi="仿宋" w:hint="eastAsia"/>
          <w:kern w:val="0"/>
          <w:sz w:val="28"/>
          <w:szCs w:val="28"/>
        </w:rPr>
        <w:t>以及</w:t>
      </w:r>
      <w:r w:rsidRPr="00C85E05">
        <w:rPr>
          <w:rFonts w:ascii="仿宋" w:eastAsia="仿宋" w:hAnsi="仿宋" w:hint="eastAsia"/>
          <w:kern w:val="0"/>
          <w:sz w:val="28"/>
          <w:szCs w:val="28"/>
        </w:rPr>
        <w:t>杂物电梯</w:t>
      </w:r>
      <w:r w:rsidR="002D4F79">
        <w:rPr>
          <w:rFonts w:ascii="仿宋" w:eastAsia="仿宋" w:hAnsi="仿宋" w:hint="eastAsia"/>
          <w:kern w:val="0"/>
          <w:sz w:val="28"/>
          <w:szCs w:val="28"/>
        </w:rPr>
        <w:t>，但不包括防爆电梯和消防员电梯</w:t>
      </w:r>
      <w:r w:rsidRPr="00C85E05">
        <w:rPr>
          <w:rFonts w:ascii="仿宋" w:eastAsia="仿宋" w:hAnsi="仿宋" w:hint="eastAsia"/>
          <w:kern w:val="0"/>
          <w:sz w:val="28"/>
          <w:szCs w:val="28"/>
        </w:rPr>
        <w:t>。</w:t>
      </w:r>
    </w:p>
    <w:p w14:paraId="5CB3767B" w14:textId="113E57B1" w:rsidR="00C85E05" w:rsidRDefault="00C85E05" w:rsidP="005E7582">
      <w:pPr>
        <w:pStyle w:val="a3"/>
        <w:numPr>
          <w:ilvl w:val="0"/>
          <w:numId w:val="1"/>
        </w:numPr>
        <w:spacing w:line="360" w:lineRule="auto"/>
        <w:ind w:left="0" w:firstLineChars="0" w:firstLine="357"/>
        <w:jc w:val="left"/>
        <w:rPr>
          <w:rFonts w:ascii="仿宋" w:eastAsia="仿宋" w:hAnsi="仿宋"/>
          <w:sz w:val="28"/>
          <w:szCs w:val="28"/>
        </w:rPr>
      </w:pPr>
      <w:r>
        <w:rPr>
          <w:rFonts w:ascii="仿宋" w:eastAsia="仿宋" w:hAnsi="仿宋" w:hint="eastAsia"/>
          <w:sz w:val="28"/>
          <w:szCs w:val="28"/>
        </w:rPr>
        <w:t>使用单位，</w:t>
      </w:r>
      <w:r w:rsidR="00EE7906">
        <w:rPr>
          <w:rFonts w:ascii="仿宋" w:eastAsia="仿宋" w:hAnsi="仿宋" w:hint="eastAsia"/>
          <w:sz w:val="28"/>
          <w:szCs w:val="28"/>
        </w:rPr>
        <w:t>是指具有电梯使用管理权的单位或者具备完全民事行为能力的自然人。电梯用于出租的，出租期间，出租单位是使用单位；法律另有规定或者当事人合同约定的，从其规定或者约定。</w:t>
      </w:r>
    </w:p>
    <w:p w14:paraId="1FB6D813" w14:textId="08832779" w:rsidR="00CA2C07" w:rsidRDefault="00CA2C07" w:rsidP="005E7582">
      <w:pPr>
        <w:pStyle w:val="a3"/>
        <w:numPr>
          <w:ilvl w:val="0"/>
          <w:numId w:val="1"/>
        </w:numPr>
        <w:spacing w:line="360" w:lineRule="auto"/>
        <w:ind w:left="0" w:firstLineChars="0" w:firstLine="357"/>
        <w:jc w:val="left"/>
        <w:rPr>
          <w:rFonts w:ascii="仿宋" w:eastAsia="仿宋" w:hAnsi="仿宋"/>
          <w:sz w:val="28"/>
          <w:szCs w:val="28"/>
        </w:rPr>
      </w:pPr>
      <w:r>
        <w:rPr>
          <w:rFonts w:ascii="仿宋" w:eastAsia="仿宋" w:hAnsi="仿宋" w:hint="eastAsia"/>
          <w:sz w:val="28"/>
          <w:szCs w:val="28"/>
        </w:rPr>
        <w:t>电梯安全管理员，是指使用单位根据电梯的数量、特性等配备适当数量的安全管理人员，安全管理员应取得相应的资格证书</w:t>
      </w:r>
      <w:r w:rsidR="006368FB">
        <w:rPr>
          <w:rFonts w:ascii="仿宋" w:eastAsia="仿宋" w:hAnsi="仿宋" w:hint="eastAsia"/>
          <w:sz w:val="28"/>
          <w:szCs w:val="28"/>
        </w:rPr>
        <w:t>。</w:t>
      </w:r>
      <w:r>
        <w:rPr>
          <w:rFonts w:ascii="仿宋" w:eastAsia="仿宋" w:hAnsi="仿宋" w:hint="eastAsia"/>
          <w:sz w:val="28"/>
          <w:szCs w:val="28"/>
        </w:rPr>
        <w:t>使用单位应为安全管理员制定聘用（含变更）记录。</w:t>
      </w:r>
    </w:p>
    <w:p w14:paraId="665DEE25" w14:textId="0ADC8635" w:rsidR="00EE7906" w:rsidRDefault="00EE7906" w:rsidP="005E7582">
      <w:pPr>
        <w:pStyle w:val="a3"/>
        <w:numPr>
          <w:ilvl w:val="0"/>
          <w:numId w:val="1"/>
        </w:numPr>
        <w:spacing w:line="360" w:lineRule="auto"/>
        <w:ind w:left="0" w:firstLineChars="0" w:firstLine="357"/>
        <w:jc w:val="left"/>
        <w:rPr>
          <w:rFonts w:ascii="仿宋" w:eastAsia="仿宋" w:hAnsi="仿宋"/>
          <w:sz w:val="28"/>
          <w:szCs w:val="28"/>
        </w:rPr>
      </w:pPr>
      <w:r>
        <w:rPr>
          <w:rFonts w:ascii="仿宋" w:eastAsia="仿宋" w:hAnsi="仿宋" w:hint="eastAsia"/>
          <w:sz w:val="28"/>
          <w:szCs w:val="28"/>
        </w:rPr>
        <w:t>维保单位，是指取得相应电梯维护保养资质，</w:t>
      </w:r>
      <w:r w:rsidR="00BF7F8B">
        <w:rPr>
          <w:rFonts w:ascii="仿宋" w:eastAsia="仿宋" w:hAnsi="仿宋" w:hint="eastAsia"/>
          <w:sz w:val="28"/>
          <w:szCs w:val="28"/>
        </w:rPr>
        <w:t>在</w:t>
      </w:r>
      <w:r>
        <w:rPr>
          <w:rFonts w:ascii="仿宋" w:eastAsia="仿宋" w:hAnsi="仿宋" w:hint="eastAsia"/>
          <w:sz w:val="28"/>
          <w:szCs w:val="28"/>
        </w:rPr>
        <w:t>本地从事</w:t>
      </w:r>
      <w:proofErr w:type="gramStart"/>
      <w:r>
        <w:rPr>
          <w:rFonts w:ascii="仿宋" w:eastAsia="仿宋" w:hAnsi="仿宋" w:hint="eastAsia"/>
          <w:sz w:val="28"/>
          <w:szCs w:val="28"/>
        </w:rPr>
        <w:t>电梯维保服务</w:t>
      </w:r>
      <w:proofErr w:type="gramEnd"/>
      <w:r>
        <w:rPr>
          <w:rFonts w:ascii="仿宋" w:eastAsia="仿宋" w:hAnsi="仿宋" w:hint="eastAsia"/>
          <w:sz w:val="28"/>
          <w:szCs w:val="28"/>
        </w:rPr>
        <w:t>的单位。</w:t>
      </w:r>
    </w:p>
    <w:p w14:paraId="365BC5AC" w14:textId="49FDB11E" w:rsidR="00EE7906" w:rsidRDefault="00EE7906" w:rsidP="005E7582">
      <w:pPr>
        <w:pStyle w:val="a3"/>
        <w:numPr>
          <w:ilvl w:val="0"/>
          <w:numId w:val="1"/>
        </w:numPr>
        <w:spacing w:line="360" w:lineRule="auto"/>
        <w:ind w:left="0" w:firstLineChars="0" w:firstLine="357"/>
        <w:jc w:val="left"/>
        <w:rPr>
          <w:rFonts w:ascii="仿宋" w:eastAsia="仿宋" w:hAnsi="仿宋"/>
          <w:sz w:val="28"/>
          <w:szCs w:val="28"/>
        </w:rPr>
      </w:pPr>
      <w:r>
        <w:rPr>
          <w:rFonts w:ascii="仿宋" w:eastAsia="仿宋" w:hAnsi="仿宋" w:hint="eastAsia"/>
          <w:sz w:val="28"/>
          <w:szCs w:val="28"/>
        </w:rPr>
        <w:t>维护保养，简称维保，是指对电梯进行的清洁、润滑、调整、更换易损件和检查等日常维护与保养性工作。其中清洁、润滑不包括部件的</w:t>
      </w:r>
      <w:r w:rsidR="00BF7F8B">
        <w:rPr>
          <w:rFonts w:ascii="仿宋" w:eastAsia="仿宋" w:hAnsi="仿宋" w:hint="eastAsia"/>
          <w:sz w:val="28"/>
          <w:szCs w:val="28"/>
        </w:rPr>
        <w:t>解体，调整和更换易损</w:t>
      </w:r>
      <w:proofErr w:type="gramStart"/>
      <w:r w:rsidR="00BF7F8B">
        <w:rPr>
          <w:rFonts w:ascii="仿宋" w:eastAsia="仿宋" w:hAnsi="仿宋" w:hint="eastAsia"/>
          <w:sz w:val="28"/>
          <w:szCs w:val="28"/>
        </w:rPr>
        <w:t>件不会</w:t>
      </w:r>
      <w:proofErr w:type="gramEnd"/>
      <w:r w:rsidR="00BF7F8B">
        <w:rPr>
          <w:rFonts w:ascii="仿宋" w:eastAsia="仿宋" w:hAnsi="仿宋" w:hint="eastAsia"/>
          <w:sz w:val="28"/>
          <w:szCs w:val="28"/>
        </w:rPr>
        <w:t>改变任何电梯性能参数。</w:t>
      </w:r>
    </w:p>
    <w:p w14:paraId="2480B3D3" w14:textId="0D65763E" w:rsidR="00BF7F8B" w:rsidRDefault="00BF7F8B" w:rsidP="005E7582">
      <w:pPr>
        <w:pStyle w:val="a3"/>
        <w:numPr>
          <w:ilvl w:val="0"/>
          <w:numId w:val="1"/>
        </w:numPr>
        <w:spacing w:line="360" w:lineRule="auto"/>
        <w:ind w:left="0" w:firstLineChars="0" w:firstLine="357"/>
        <w:jc w:val="left"/>
        <w:rPr>
          <w:rFonts w:ascii="仿宋" w:eastAsia="仿宋" w:hAnsi="仿宋"/>
          <w:sz w:val="28"/>
          <w:szCs w:val="28"/>
        </w:rPr>
      </w:pPr>
      <w:proofErr w:type="gramStart"/>
      <w:r>
        <w:rPr>
          <w:rFonts w:ascii="仿宋" w:eastAsia="仿宋" w:hAnsi="仿宋" w:hint="eastAsia"/>
          <w:sz w:val="28"/>
          <w:szCs w:val="28"/>
        </w:rPr>
        <w:t>维保时间</w:t>
      </w:r>
      <w:proofErr w:type="gramEnd"/>
      <w:r>
        <w:rPr>
          <w:rFonts w:ascii="仿宋" w:eastAsia="仿宋" w:hAnsi="仿宋" w:hint="eastAsia"/>
          <w:sz w:val="28"/>
          <w:szCs w:val="28"/>
        </w:rPr>
        <w:t>，是指每次</w:t>
      </w:r>
      <w:proofErr w:type="gramStart"/>
      <w:r>
        <w:rPr>
          <w:rFonts w:ascii="仿宋" w:eastAsia="仿宋" w:hAnsi="仿宋" w:hint="eastAsia"/>
          <w:sz w:val="28"/>
          <w:szCs w:val="28"/>
        </w:rPr>
        <w:t>完成维保项目</w:t>
      </w:r>
      <w:proofErr w:type="gramEnd"/>
      <w:r w:rsidR="005E3344">
        <w:rPr>
          <w:rFonts w:ascii="仿宋" w:eastAsia="仿宋" w:hAnsi="仿宋" w:hint="eastAsia"/>
          <w:sz w:val="28"/>
          <w:szCs w:val="28"/>
        </w:rPr>
        <w:t>（内容）</w:t>
      </w:r>
      <w:r>
        <w:rPr>
          <w:rFonts w:ascii="仿宋" w:eastAsia="仿宋" w:hAnsi="仿宋" w:hint="eastAsia"/>
          <w:sz w:val="28"/>
          <w:szCs w:val="28"/>
        </w:rPr>
        <w:t>所需的现场工作时间，不包括在</w:t>
      </w:r>
      <w:proofErr w:type="gramStart"/>
      <w:r>
        <w:rPr>
          <w:rFonts w:ascii="仿宋" w:eastAsia="仿宋" w:hAnsi="仿宋" w:hint="eastAsia"/>
          <w:sz w:val="28"/>
          <w:szCs w:val="28"/>
        </w:rPr>
        <w:t>现场维保时</w:t>
      </w:r>
      <w:proofErr w:type="gramEnd"/>
      <w:r>
        <w:rPr>
          <w:rFonts w:ascii="仿宋" w:eastAsia="仿宋" w:hAnsi="仿宋" w:hint="eastAsia"/>
          <w:sz w:val="28"/>
          <w:szCs w:val="28"/>
        </w:rPr>
        <w:t>，发现电梯存在问题需要通过</w:t>
      </w:r>
      <w:proofErr w:type="gramStart"/>
      <w:r>
        <w:rPr>
          <w:rFonts w:ascii="仿宋" w:eastAsia="仿宋" w:hAnsi="仿宋" w:hint="eastAsia"/>
          <w:sz w:val="28"/>
          <w:szCs w:val="28"/>
        </w:rPr>
        <w:t>增加维保项目</w:t>
      </w:r>
      <w:proofErr w:type="gramEnd"/>
      <w:r>
        <w:rPr>
          <w:rFonts w:ascii="仿宋" w:eastAsia="仿宋" w:hAnsi="仿宋" w:hint="eastAsia"/>
          <w:sz w:val="28"/>
          <w:szCs w:val="28"/>
        </w:rPr>
        <w:t>（内容）予以解决的时间。</w:t>
      </w:r>
    </w:p>
    <w:p w14:paraId="695736D9" w14:textId="7210A86C" w:rsidR="00BF7F8B" w:rsidRDefault="00BF7F8B" w:rsidP="005E7582">
      <w:pPr>
        <w:pStyle w:val="a3"/>
        <w:numPr>
          <w:ilvl w:val="0"/>
          <w:numId w:val="1"/>
        </w:numPr>
        <w:spacing w:line="360" w:lineRule="auto"/>
        <w:ind w:left="0" w:firstLineChars="0" w:firstLine="357"/>
        <w:jc w:val="left"/>
        <w:rPr>
          <w:rFonts w:ascii="仿宋" w:eastAsia="仿宋" w:hAnsi="仿宋"/>
          <w:sz w:val="28"/>
          <w:szCs w:val="28"/>
        </w:rPr>
      </w:pPr>
      <w:r>
        <w:rPr>
          <w:rFonts w:ascii="仿宋" w:eastAsia="仿宋" w:hAnsi="仿宋" w:hint="eastAsia"/>
          <w:sz w:val="28"/>
          <w:szCs w:val="28"/>
        </w:rPr>
        <w:t>本合同不含电梯重大修理、改造项目，如需重大修理、改造，应另签订合同或协议。</w:t>
      </w:r>
      <w:r w:rsidR="005E7582">
        <w:rPr>
          <w:rFonts w:ascii="仿宋" w:eastAsia="仿宋" w:hAnsi="仿宋" w:hint="eastAsia"/>
          <w:sz w:val="28"/>
          <w:szCs w:val="28"/>
        </w:rPr>
        <w:t>电梯的重大修理、改造的定义详见国务院特种设备安全监督管理部门关于电梯施工类别划分的规定。</w:t>
      </w:r>
    </w:p>
    <w:tbl>
      <w:tblPr>
        <w:tblStyle w:val="a4"/>
        <w:tblW w:w="8725" w:type="dxa"/>
        <w:jc w:val="center"/>
        <w:tblLook w:val="04A0" w:firstRow="1" w:lastRow="0" w:firstColumn="1" w:lastColumn="0" w:noHBand="0" w:noVBand="1"/>
      </w:tblPr>
      <w:tblGrid>
        <w:gridCol w:w="846"/>
        <w:gridCol w:w="1971"/>
        <w:gridCol w:w="2384"/>
        <w:gridCol w:w="1400"/>
        <w:gridCol w:w="2124"/>
      </w:tblGrid>
      <w:tr w:rsidR="00A50B2A" w14:paraId="28EC42B6" w14:textId="77777777" w:rsidTr="00BD4959">
        <w:trPr>
          <w:jc w:val="center"/>
        </w:trPr>
        <w:tc>
          <w:tcPr>
            <w:tcW w:w="846" w:type="dxa"/>
            <w:vMerge w:val="restart"/>
            <w:textDirection w:val="tbRlV"/>
            <w:vAlign w:val="center"/>
          </w:tcPr>
          <w:p w14:paraId="380AEF80" w14:textId="77777777" w:rsidR="00A50B2A" w:rsidRPr="000D3422" w:rsidRDefault="00A50B2A" w:rsidP="00BD4959">
            <w:pPr>
              <w:spacing w:line="360" w:lineRule="auto"/>
              <w:ind w:left="113" w:right="113"/>
              <w:jc w:val="center"/>
              <w:rPr>
                <w:rFonts w:ascii="黑体" w:eastAsia="黑体" w:hAnsi="黑体"/>
                <w:b/>
                <w:bCs/>
                <w:sz w:val="28"/>
                <w:szCs w:val="28"/>
              </w:rPr>
            </w:pPr>
            <w:r w:rsidRPr="000D3422">
              <w:rPr>
                <w:rFonts w:ascii="黑体" w:eastAsia="黑体" w:hAnsi="黑体" w:hint="eastAsia"/>
                <w:b/>
                <w:bCs/>
                <w:sz w:val="28"/>
                <w:szCs w:val="28"/>
              </w:rPr>
              <w:lastRenderedPageBreak/>
              <w:t>甲方（使用单位）</w:t>
            </w:r>
          </w:p>
        </w:tc>
        <w:tc>
          <w:tcPr>
            <w:tcW w:w="1971" w:type="dxa"/>
            <w:vAlign w:val="center"/>
          </w:tcPr>
          <w:p w14:paraId="1692D0B4" w14:textId="77777777" w:rsidR="00A50B2A" w:rsidRPr="000D3422" w:rsidRDefault="00A50B2A" w:rsidP="00BD4959">
            <w:pPr>
              <w:spacing w:line="360" w:lineRule="auto"/>
              <w:jc w:val="center"/>
              <w:rPr>
                <w:rFonts w:ascii="仿宋" w:eastAsia="仿宋" w:hAnsi="仿宋"/>
                <w:szCs w:val="21"/>
              </w:rPr>
            </w:pPr>
            <w:r w:rsidRPr="000D3422">
              <w:rPr>
                <w:rFonts w:ascii="仿宋" w:eastAsia="仿宋" w:hAnsi="仿宋" w:hint="eastAsia"/>
                <w:szCs w:val="21"/>
              </w:rPr>
              <w:t>单位名称：</w:t>
            </w:r>
          </w:p>
        </w:tc>
        <w:tc>
          <w:tcPr>
            <w:tcW w:w="5908" w:type="dxa"/>
            <w:gridSpan w:val="3"/>
            <w:vAlign w:val="center"/>
          </w:tcPr>
          <w:p w14:paraId="195D3CA5" w14:textId="0A6E9420" w:rsidR="00A50B2A" w:rsidRPr="000D3422" w:rsidRDefault="00A50B2A" w:rsidP="00A50B2A">
            <w:pPr>
              <w:spacing w:line="360" w:lineRule="auto"/>
              <w:ind w:right="420" w:firstLineChars="1100" w:firstLine="2310"/>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（盖章或手印）</w:t>
            </w:r>
          </w:p>
        </w:tc>
      </w:tr>
      <w:tr w:rsidR="00A50B2A" w14:paraId="35118DCF" w14:textId="77777777" w:rsidTr="00BD4959">
        <w:trPr>
          <w:jc w:val="center"/>
        </w:trPr>
        <w:tc>
          <w:tcPr>
            <w:tcW w:w="846" w:type="dxa"/>
            <w:vMerge/>
          </w:tcPr>
          <w:p w14:paraId="0AC7FF83"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35A1EB54"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联系地址：</w:t>
            </w:r>
          </w:p>
        </w:tc>
        <w:tc>
          <w:tcPr>
            <w:tcW w:w="5908" w:type="dxa"/>
            <w:gridSpan w:val="3"/>
            <w:vAlign w:val="center"/>
          </w:tcPr>
          <w:p w14:paraId="1FCDCBD6" w14:textId="77777777" w:rsidR="00A50B2A" w:rsidRPr="000D3422" w:rsidRDefault="00A50B2A" w:rsidP="00BD4959">
            <w:pPr>
              <w:spacing w:line="360" w:lineRule="auto"/>
              <w:jc w:val="center"/>
              <w:rPr>
                <w:rFonts w:ascii="仿宋" w:eastAsia="仿宋" w:hAnsi="仿宋"/>
                <w:szCs w:val="21"/>
              </w:rPr>
            </w:pPr>
          </w:p>
        </w:tc>
      </w:tr>
      <w:tr w:rsidR="00A50B2A" w14:paraId="74BAD5AF" w14:textId="77777777" w:rsidTr="00BD4959">
        <w:trPr>
          <w:jc w:val="center"/>
        </w:trPr>
        <w:tc>
          <w:tcPr>
            <w:tcW w:w="846" w:type="dxa"/>
            <w:vMerge/>
          </w:tcPr>
          <w:p w14:paraId="7D7A1975"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502FA6D9" w14:textId="77777777" w:rsidR="00A50B2A" w:rsidRPr="000D3422" w:rsidRDefault="00A50B2A" w:rsidP="00BD4959">
            <w:pPr>
              <w:spacing w:line="360" w:lineRule="auto"/>
              <w:jc w:val="center"/>
              <w:rPr>
                <w:rFonts w:ascii="仿宋" w:eastAsia="仿宋" w:hAnsi="仿宋"/>
                <w:szCs w:val="21"/>
              </w:rPr>
            </w:pPr>
            <w:r w:rsidRPr="00E459FF">
              <w:rPr>
                <w:rFonts w:ascii="仿宋" w:eastAsia="仿宋" w:hAnsi="仿宋" w:hint="eastAsia"/>
                <w:szCs w:val="21"/>
              </w:rPr>
              <w:t>法人（负责人）：</w:t>
            </w:r>
          </w:p>
        </w:tc>
        <w:tc>
          <w:tcPr>
            <w:tcW w:w="2384" w:type="dxa"/>
            <w:vAlign w:val="center"/>
          </w:tcPr>
          <w:p w14:paraId="4F20AAB9" w14:textId="77777777" w:rsidR="00A50B2A" w:rsidRPr="000D3422" w:rsidRDefault="00A50B2A" w:rsidP="00BD4959">
            <w:pPr>
              <w:spacing w:line="360" w:lineRule="auto"/>
              <w:jc w:val="center"/>
              <w:rPr>
                <w:rFonts w:ascii="仿宋" w:eastAsia="仿宋" w:hAnsi="仿宋"/>
                <w:szCs w:val="21"/>
              </w:rPr>
            </w:pPr>
          </w:p>
        </w:tc>
        <w:tc>
          <w:tcPr>
            <w:tcW w:w="1400" w:type="dxa"/>
            <w:vAlign w:val="center"/>
          </w:tcPr>
          <w:p w14:paraId="33425785" w14:textId="77777777" w:rsidR="00A50B2A" w:rsidRPr="000D3422" w:rsidRDefault="00A50B2A" w:rsidP="00BD4959">
            <w:pPr>
              <w:spacing w:line="360" w:lineRule="auto"/>
              <w:jc w:val="center"/>
              <w:rPr>
                <w:rFonts w:ascii="仿宋" w:eastAsia="仿宋" w:hAnsi="仿宋"/>
                <w:szCs w:val="21"/>
              </w:rPr>
            </w:pPr>
            <w:r w:rsidRPr="00E459FF">
              <w:rPr>
                <w:rFonts w:ascii="仿宋" w:eastAsia="仿宋" w:hAnsi="仿宋" w:hint="eastAsia"/>
                <w:szCs w:val="21"/>
              </w:rPr>
              <w:t>委托人：</w:t>
            </w:r>
          </w:p>
        </w:tc>
        <w:tc>
          <w:tcPr>
            <w:tcW w:w="2124" w:type="dxa"/>
            <w:vAlign w:val="center"/>
          </w:tcPr>
          <w:p w14:paraId="13245AC4" w14:textId="77777777" w:rsidR="00A50B2A" w:rsidRPr="000D3422" w:rsidRDefault="00A50B2A" w:rsidP="00BD4959">
            <w:pPr>
              <w:spacing w:line="360" w:lineRule="auto"/>
              <w:jc w:val="center"/>
              <w:rPr>
                <w:rFonts w:ascii="仿宋" w:eastAsia="仿宋" w:hAnsi="仿宋"/>
                <w:szCs w:val="21"/>
              </w:rPr>
            </w:pPr>
          </w:p>
        </w:tc>
      </w:tr>
      <w:tr w:rsidR="00A50B2A" w14:paraId="524AD7AB" w14:textId="77777777" w:rsidTr="00BD4959">
        <w:trPr>
          <w:jc w:val="center"/>
        </w:trPr>
        <w:tc>
          <w:tcPr>
            <w:tcW w:w="846" w:type="dxa"/>
            <w:vMerge/>
          </w:tcPr>
          <w:p w14:paraId="3EA49B87"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4BEF54BF"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联系人：</w:t>
            </w:r>
          </w:p>
        </w:tc>
        <w:tc>
          <w:tcPr>
            <w:tcW w:w="2384" w:type="dxa"/>
            <w:vAlign w:val="center"/>
          </w:tcPr>
          <w:p w14:paraId="379300E6" w14:textId="77777777" w:rsidR="00A50B2A" w:rsidRPr="000D3422" w:rsidRDefault="00A50B2A" w:rsidP="00BD4959">
            <w:pPr>
              <w:spacing w:line="360" w:lineRule="auto"/>
              <w:jc w:val="center"/>
              <w:rPr>
                <w:rFonts w:ascii="仿宋" w:eastAsia="仿宋" w:hAnsi="仿宋"/>
                <w:szCs w:val="21"/>
              </w:rPr>
            </w:pPr>
          </w:p>
        </w:tc>
        <w:tc>
          <w:tcPr>
            <w:tcW w:w="1400" w:type="dxa"/>
            <w:vAlign w:val="center"/>
          </w:tcPr>
          <w:p w14:paraId="1D964568"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联系电话：</w:t>
            </w:r>
          </w:p>
        </w:tc>
        <w:tc>
          <w:tcPr>
            <w:tcW w:w="2124" w:type="dxa"/>
            <w:vAlign w:val="center"/>
          </w:tcPr>
          <w:p w14:paraId="28F1760F" w14:textId="77777777" w:rsidR="00A50B2A" w:rsidRPr="000D3422" w:rsidRDefault="00A50B2A" w:rsidP="00BD4959">
            <w:pPr>
              <w:spacing w:line="360" w:lineRule="auto"/>
              <w:jc w:val="center"/>
              <w:rPr>
                <w:rFonts w:ascii="仿宋" w:eastAsia="仿宋" w:hAnsi="仿宋"/>
                <w:szCs w:val="21"/>
              </w:rPr>
            </w:pPr>
          </w:p>
        </w:tc>
      </w:tr>
      <w:tr w:rsidR="00A50B2A" w14:paraId="07DB6114" w14:textId="77777777" w:rsidTr="00BD4959">
        <w:trPr>
          <w:jc w:val="center"/>
        </w:trPr>
        <w:tc>
          <w:tcPr>
            <w:tcW w:w="846" w:type="dxa"/>
            <w:vMerge/>
          </w:tcPr>
          <w:p w14:paraId="1C409A22"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7565CA1D"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传真：</w:t>
            </w:r>
          </w:p>
        </w:tc>
        <w:tc>
          <w:tcPr>
            <w:tcW w:w="2384" w:type="dxa"/>
            <w:vAlign w:val="center"/>
          </w:tcPr>
          <w:p w14:paraId="5D07AA7A" w14:textId="77777777" w:rsidR="00A50B2A" w:rsidRPr="000D3422" w:rsidRDefault="00A50B2A" w:rsidP="00BD4959">
            <w:pPr>
              <w:spacing w:line="360" w:lineRule="auto"/>
              <w:jc w:val="center"/>
              <w:rPr>
                <w:rFonts w:ascii="仿宋" w:eastAsia="仿宋" w:hAnsi="仿宋"/>
                <w:szCs w:val="21"/>
              </w:rPr>
            </w:pPr>
          </w:p>
        </w:tc>
        <w:tc>
          <w:tcPr>
            <w:tcW w:w="1400" w:type="dxa"/>
            <w:vAlign w:val="center"/>
          </w:tcPr>
          <w:p w14:paraId="0A23F28D"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邮政编码：</w:t>
            </w:r>
          </w:p>
        </w:tc>
        <w:tc>
          <w:tcPr>
            <w:tcW w:w="2124" w:type="dxa"/>
            <w:vAlign w:val="center"/>
          </w:tcPr>
          <w:p w14:paraId="201CB1BD" w14:textId="77777777" w:rsidR="00A50B2A" w:rsidRPr="000D3422" w:rsidRDefault="00A50B2A" w:rsidP="00BD4959">
            <w:pPr>
              <w:spacing w:line="360" w:lineRule="auto"/>
              <w:jc w:val="center"/>
              <w:rPr>
                <w:rFonts w:ascii="仿宋" w:eastAsia="仿宋" w:hAnsi="仿宋"/>
                <w:szCs w:val="21"/>
              </w:rPr>
            </w:pPr>
          </w:p>
        </w:tc>
      </w:tr>
      <w:tr w:rsidR="00A50B2A" w14:paraId="260D3365" w14:textId="77777777" w:rsidTr="00BD4959">
        <w:trPr>
          <w:jc w:val="center"/>
        </w:trPr>
        <w:tc>
          <w:tcPr>
            <w:tcW w:w="846" w:type="dxa"/>
            <w:vMerge/>
          </w:tcPr>
          <w:p w14:paraId="0627DF56"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42AF9A05"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账户名称：</w:t>
            </w:r>
          </w:p>
        </w:tc>
        <w:tc>
          <w:tcPr>
            <w:tcW w:w="2384" w:type="dxa"/>
            <w:vAlign w:val="center"/>
          </w:tcPr>
          <w:p w14:paraId="65B478FF" w14:textId="77777777" w:rsidR="00A50B2A" w:rsidRPr="000D3422" w:rsidRDefault="00A50B2A" w:rsidP="00BD4959">
            <w:pPr>
              <w:spacing w:line="360" w:lineRule="auto"/>
              <w:jc w:val="center"/>
              <w:rPr>
                <w:rFonts w:ascii="仿宋" w:eastAsia="仿宋" w:hAnsi="仿宋"/>
                <w:szCs w:val="21"/>
              </w:rPr>
            </w:pPr>
          </w:p>
        </w:tc>
        <w:tc>
          <w:tcPr>
            <w:tcW w:w="1400" w:type="dxa"/>
            <w:vAlign w:val="center"/>
          </w:tcPr>
          <w:p w14:paraId="5792BDE7"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开户银行：</w:t>
            </w:r>
          </w:p>
        </w:tc>
        <w:tc>
          <w:tcPr>
            <w:tcW w:w="2124" w:type="dxa"/>
            <w:vAlign w:val="center"/>
          </w:tcPr>
          <w:p w14:paraId="338C3D02" w14:textId="77777777" w:rsidR="00A50B2A" w:rsidRPr="000D3422" w:rsidRDefault="00A50B2A" w:rsidP="00BD4959">
            <w:pPr>
              <w:spacing w:line="360" w:lineRule="auto"/>
              <w:jc w:val="center"/>
              <w:rPr>
                <w:rFonts w:ascii="仿宋" w:eastAsia="仿宋" w:hAnsi="仿宋"/>
                <w:szCs w:val="21"/>
              </w:rPr>
            </w:pPr>
          </w:p>
        </w:tc>
      </w:tr>
      <w:tr w:rsidR="00A50B2A" w14:paraId="22994856" w14:textId="77777777" w:rsidTr="00BD4959">
        <w:trPr>
          <w:jc w:val="center"/>
        </w:trPr>
        <w:tc>
          <w:tcPr>
            <w:tcW w:w="846" w:type="dxa"/>
            <w:vMerge/>
          </w:tcPr>
          <w:p w14:paraId="63796FF9"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44C98BD5" w14:textId="77777777" w:rsidR="00A50B2A" w:rsidRDefault="00A50B2A" w:rsidP="00BD4959">
            <w:pPr>
              <w:spacing w:line="360" w:lineRule="auto"/>
              <w:jc w:val="center"/>
              <w:rPr>
                <w:rFonts w:ascii="仿宋" w:eastAsia="仿宋" w:hAnsi="仿宋"/>
                <w:szCs w:val="21"/>
              </w:rPr>
            </w:pPr>
            <w:r>
              <w:rPr>
                <w:rFonts w:ascii="仿宋" w:eastAsia="仿宋" w:hAnsi="仿宋" w:hint="eastAsia"/>
                <w:szCs w:val="21"/>
              </w:rPr>
              <w:t>账号：</w:t>
            </w:r>
          </w:p>
        </w:tc>
        <w:tc>
          <w:tcPr>
            <w:tcW w:w="5908" w:type="dxa"/>
            <w:gridSpan w:val="3"/>
            <w:vAlign w:val="center"/>
          </w:tcPr>
          <w:p w14:paraId="03064532" w14:textId="77777777" w:rsidR="00A50B2A" w:rsidRPr="000D3422" w:rsidRDefault="00A50B2A" w:rsidP="00BD4959">
            <w:pPr>
              <w:spacing w:line="360" w:lineRule="auto"/>
              <w:jc w:val="center"/>
              <w:rPr>
                <w:rFonts w:ascii="仿宋" w:eastAsia="仿宋" w:hAnsi="仿宋"/>
                <w:szCs w:val="21"/>
              </w:rPr>
            </w:pPr>
          </w:p>
        </w:tc>
      </w:tr>
      <w:tr w:rsidR="00A50B2A" w14:paraId="45F49F11" w14:textId="77777777" w:rsidTr="00BD4959">
        <w:trPr>
          <w:jc w:val="center"/>
        </w:trPr>
        <w:tc>
          <w:tcPr>
            <w:tcW w:w="846" w:type="dxa"/>
            <w:vMerge/>
          </w:tcPr>
          <w:p w14:paraId="6D78D56C" w14:textId="77777777" w:rsidR="00A50B2A" w:rsidRDefault="00A50B2A" w:rsidP="00BD4959">
            <w:pPr>
              <w:spacing w:line="360" w:lineRule="auto"/>
              <w:jc w:val="left"/>
              <w:rPr>
                <w:rFonts w:ascii="仿宋" w:eastAsia="仿宋" w:hAnsi="仿宋"/>
                <w:sz w:val="28"/>
                <w:szCs w:val="28"/>
              </w:rPr>
            </w:pPr>
          </w:p>
        </w:tc>
        <w:tc>
          <w:tcPr>
            <w:tcW w:w="1971" w:type="dxa"/>
            <w:vAlign w:val="center"/>
          </w:tcPr>
          <w:p w14:paraId="4FA07A55"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纳税人识别号：</w:t>
            </w:r>
          </w:p>
        </w:tc>
        <w:tc>
          <w:tcPr>
            <w:tcW w:w="5908" w:type="dxa"/>
            <w:gridSpan w:val="3"/>
            <w:vAlign w:val="center"/>
          </w:tcPr>
          <w:p w14:paraId="5A81F082" w14:textId="77777777" w:rsidR="00A50B2A" w:rsidRPr="000D3422" w:rsidRDefault="00A50B2A" w:rsidP="00BD4959">
            <w:pPr>
              <w:spacing w:line="360" w:lineRule="auto"/>
              <w:jc w:val="center"/>
              <w:rPr>
                <w:rFonts w:ascii="仿宋" w:eastAsia="仿宋" w:hAnsi="仿宋"/>
                <w:szCs w:val="21"/>
              </w:rPr>
            </w:pPr>
          </w:p>
        </w:tc>
      </w:tr>
    </w:tbl>
    <w:p w14:paraId="548721F8" w14:textId="77777777" w:rsidR="00A50B2A" w:rsidRDefault="00A50B2A" w:rsidP="00A50B2A">
      <w:pPr>
        <w:spacing w:line="360" w:lineRule="auto"/>
        <w:jc w:val="left"/>
        <w:rPr>
          <w:rFonts w:ascii="仿宋" w:eastAsia="仿宋" w:hAnsi="仿宋"/>
          <w:sz w:val="28"/>
          <w:szCs w:val="28"/>
        </w:rPr>
      </w:pPr>
    </w:p>
    <w:tbl>
      <w:tblPr>
        <w:tblStyle w:val="a4"/>
        <w:tblW w:w="8725" w:type="dxa"/>
        <w:jc w:val="center"/>
        <w:tblLook w:val="04A0" w:firstRow="1" w:lastRow="0" w:firstColumn="1" w:lastColumn="0" w:noHBand="0" w:noVBand="1"/>
      </w:tblPr>
      <w:tblGrid>
        <w:gridCol w:w="846"/>
        <w:gridCol w:w="1843"/>
        <w:gridCol w:w="2268"/>
        <w:gridCol w:w="283"/>
        <w:gridCol w:w="992"/>
        <w:gridCol w:w="523"/>
        <w:gridCol w:w="1970"/>
      </w:tblGrid>
      <w:tr w:rsidR="00A50B2A" w14:paraId="179E5248" w14:textId="77777777" w:rsidTr="00BD4959">
        <w:trPr>
          <w:jc w:val="center"/>
        </w:trPr>
        <w:tc>
          <w:tcPr>
            <w:tcW w:w="846" w:type="dxa"/>
            <w:vMerge w:val="restart"/>
            <w:textDirection w:val="tbRlV"/>
            <w:vAlign w:val="center"/>
          </w:tcPr>
          <w:p w14:paraId="5F2F1C48" w14:textId="77777777" w:rsidR="00A50B2A" w:rsidRPr="000D3422" w:rsidRDefault="00A50B2A" w:rsidP="00BD4959">
            <w:pPr>
              <w:spacing w:line="360" w:lineRule="auto"/>
              <w:ind w:left="113" w:right="113"/>
              <w:jc w:val="center"/>
              <w:rPr>
                <w:rFonts w:ascii="黑体" w:eastAsia="黑体" w:hAnsi="黑体"/>
                <w:b/>
                <w:bCs/>
                <w:sz w:val="28"/>
                <w:szCs w:val="28"/>
              </w:rPr>
            </w:pPr>
            <w:r>
              <w:rPr>
                <w:rFonts w:ascii="黑体" w:eastAsia="黑体" w:hAnsi="黑体" w:hint="eastAsia"/>
                <w:b/>
                <w:bCs/>
                <w:sz w:val="28"/>
                <w:szCs w:val="28"/>
              </w:rPr>
              <w:t>乙方</w:t>
            </w:r>
            <w:r w:rsidRPr="000D3422">
              <w:rPr>
                <w:rFonts w:ascii="黑体" w:eastAsia="黑体" w:hAnsi="黑体" w:hint="eastAsia"/>
                <w:b/>
                <w:bCs/>
                <w:sz w:val="28"/>
                <w:szCs w:val="28"/>
              </w:rPr>
              <w:t>（</w:t>
            </w:r>
            <w:r>
              <w:rPr>
                <w:rFonts w:ascii="黑体" w:eastAsia="黑体" w:hAnsi="黑体" w:hint="eastAsia"/>
                <w:b/>
                <w:bCs/>
                <w:sz w:val="28"/>
                <w:szCs w:val="28"/>
              </w:rPr>
              <w:t>维保单位</w:t>
            </w:r>
            <w:r w:rsidRPr="000D3422">
              <w:rPr>
                <w:rFonts w:ascii="黑体" w:eastAsia="黑体" w:hAnsi="黑体" w:hint="eastAsia"/>
                <w:b/>
                <w:bCs/>
                <w:sz w:val="28"/>
                <w:szCs w:val="28"/>
              </w:rPr>
              <w:t>）</w:t>
            </w:r>
          </w:p>
        </w:tc>
        <w:tc>
          <w:tcPr>
            <w:tcW w:w="1843" w:type="dxa"/>
            <w:vAlign w:val="center"/>
          </w:tcPr>
          <w:p w14:paraId="2D5CD34B" w14:textId="77777777" w:rsidR="00A50B2A" w:rsidRPr="000D3422" w:rsidRDefault="00A50B2A" w:rsidP="00BD4959">
            <w:pPr>
              <w:spacing w:line="360" w:lineRule="auto"/>
              <w:jc w:val="center"/>
              <w:rPr>
                <w:rFonts w:ascii="仿宋" w:eastAsia="仿宋" w:hAnsi="仿宋"/>
                <w:szCs w:val="21"/>
              </w:rPr>
            </w:pPr>
            <w:r w:rsidRPr="000D3422">
              <w:rPr>
                <w:rFonts w:ascii="仿宋" w:eastAsia="仿宋" w:hAnsi="仿宋" w:hint="eastAsia"/>
                <w:szCs w:val="21"/>
              </w:rPr>
              <w:t>单位名称：</w:t>
            </w:r>
          </w:p>
        </w:tc>
        <w:tc>
          <w:tcPr>
            <w:tcW w:w="6036" w:type="dxa"/>
            <w:gridSpan w:val="5"/>
            <w:vAlign w:val="center"/>
          </w:tcPr>
          <w:p w14:paraId="5D22B59E" w14:textId="77777777" w:rsidR="00A50B2A" w:rsidRPr="000D3422" w:rsidRDefault="00A50B2A" w:rsidP="00BD4959">
            <w:pPr>
              <w:spacing w:line="360" w:lineRule="auto"/>
              <w:ind w:right="420" w:firstLineChars="250" w:firstLine="525"/>
              <w:rPr>
                <w:rFonts w:ascii="仿宋" w:eastAsia="仿宋" w:hAnsi="仿宋"/>
                <w:szCs w:val="21"/>
              </w:rPr>
            </w:pPr>
            <w:r w:rsidRPr="00BB05F5">
              <w:rPr>
                <w:rFonts w:ascii="仿宋" w:eastAsia="仿宋" w:hAnsi="仿宋" w:hint="eastAsia"/>
                <w:szCs w:val="21"/>
              </w:rPr>
              <w:t>日立电梯（中国）有限公司湛江分公司</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（盖章）</w:t>
            </w:r>
          </w:p>
        </w:tc>
      </w:tr>
      <w:tr w:rsidR="00A50B2A" w14:paraId="25873AE7" w14:textId="77777777" w:rsidTr="00BD4959">
        <w:trPr>
          <w:jc w:val="center"/>
        </w:trPr>
        <w:tc>
          <w:tcPr>
            <w:tcW w:w="846" w:type="dxa"/>
            <w:vMerge/>
          </w:tcPr>
          <w:p w14:paraId="2FC74C81"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0BCEBB1F" w14:textId="77777777" w:rsidR="00A50B2A" w:rsidRPr="000D3422" w:rsidRDefault="00A50B2A" w:rsidP="00BD4959">
            <w:pPr>
              <w:spacing w:line="360" w:lineRule="auto"/>
              <w:jc w:val="center"/>
              <w:rPr>
                <w:rFonts w:ascii="仿宋" w:eastAsia="仿宋" w:hAnsi="仿宋"/>
                <w:szCs w:val="21"/>
              </w:rPr>
            </w:pPr>
            <w:r w:rsidRPr="00E459FF">
              <w:rPr>
                <w:rFonts w:ascii="仿宋" w:eastAsia="仿宋" w:hAnsi="仿宋" w:hint="eastAsia"/>
                <w:szCs w:val="21"/>
              </w:rPr>
              <w:t>法人（负责人）：</w:t>
            </w:r>
          </w:p>
        </w:tc>
        <w:tc>
          <w:tcPr>
            <w:tcW w:w="2268" w:type="dxa"/>
            <w:vAlign w:val="center"/>
          </w:tcPr>
          <w:p w14:paraId="14ED47F7" w14:textId="77777777" w:rsidR="00A50B2A" w:rsidRPr="000D3422" w:rsidRDefault="00A50B2A" w:rsidP="00BD4959">
            <w:pPr>
              <w:spacing w:line="360" w:lineRule="auto"/>
              <w:jc w:val="center"/>
              <w:rPr>
                <w:rFonts w:ascii="仿宋" w:eastAsia="仿宋" w:hAnsi="仿宋"/>
                <w:szCs w:val="21"/>
              </w:rPr>
            </w:pPr>
            <w:proofErr w:type="gramStart"/>
            <w:r w:rsidRPr="00BB05F5">
              <w:rPr>
                <w:rFonts w:ascii="仿宋" w:eastAsia="仿宋" w:hAnsi="仿宋" w:hint="eastAsia"/>
                <w:szCs w:val="21"/>
              </w:rPr>
              <w:t>蔡</w:t>
            </w:r>
            <w:proofErr w:type="gramEnd"/>
            <w:r w:rsidRPr="00BB05F5">
              <w:rPr>
                <w:rFonts w:ascii="仿宋" w:eastAsia="仿宋" w:hAnsi="仿宋" w:hint="eastAsia"/>
                <w:szCs w:val="21"/>
              </w:rPr>
              <w:t>卫兵</w:t>
            </w:r>
          </w:p>
        </w:tc>
        <w:tc>
          <w:tcPr>
            <w:tcW w:w="1275" w:type="dxa"/>
            <w:gridSpan w:val="2"/>
            <w:vAlign w:val="center"/>
          </w:tcPr>
          <w:p w14:paraId="6DEE8EF1" w14:textId="77777777" w:rsidR="00A50B2A" w:rsidRPr="000D3422" w:rsidRDefault="00A50B2A" w:rsidP="00BD4959">
            <w:pPr>
              <w:spacing w:line="360" w:lineRule="auto"/>
              <w:jc w:val="center"/>
              <w:rPr>
                <w:rFonts w:ascii="仿宋" w:eastAsia="仿宋" w:hAnsi="仿宋"/>
                <w:szCs w:val="21"/>
              </w:rPr>
            </w:pPr>
            <w:r w:rsidRPr="00E459FF">
              <w:rPr>
                <w:rFonts w:ascii="仿宋" w:eastAsia="仿宋" w:hAnsi="仿宋" w:hint="eastAsia"/>
                <w:szCs w:val="21"/>
              </w:rPr>
              <w:t>委托人：</w:t>
            </w:r>
          </w:p>
        </w:tc>
        <w:tc>
          <w:tcPr>
            <w:tcW w:w="2493" w:type="dxa"/>
            <w:gridSpan w:val="2"/>
            <w:vAlign w:val="center"/>
          </w:tcPr>
          <w:p w14:paraId="73EEA6F0"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szCs w:val="21"/>
              </w:rPr>
              <w:t xml:space="preserve">  </w:t>
            </w:r>
            <w:proofErr w:type="gramStart"/>
            <w:r w:rsidRPr="00BB05F5">
              <w:rPr>
                <w:rFonts w:ascii="仿宋" w:eastAsia="仿宋" w:hAnsi="仿宋"/>
                <w:szCs w:val="21"/>
              </w:rPr>
              <w:t>金培建</w:t>
            </w:r>
            <w:proofErr w:type="gramEnd"/>
          </w:p>
        </w:tc>
      </w:tr>
      <w:tr w:rsidR="00A50B2A" w14:paraId="746B3C4A" w14:textId="77777777" w:rsidTr="00BD4959">
        <w:trPr>
          <w:jc w:val="center"/>
        </w:trPr>
        <w:tc>
          <w:tcPr>
            <w:tcW w:w="846" w:type="dxa"/>
            <w:vMerge/>
          </w:tcPr>
          <w:p w14:paraId="4FEB712E"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1661D392"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保养部门：</w:t>
            </w:r>
          </w:p>
        </w:tc>
        <w:tc>
          <w:tcPr>
            <w:tcW w:w="2268" w:type="dxa"/>
            <w:vAlign w:val="center"/>
          </w:tcPr>
          <w:p w14:paraId="41FE440F"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工程部</w:t>
            </w:r>
          </w:p>
        </w:tc>
        <w:tc>
          <w:tcPr>
            <w:tcW w:w="1275" w:type="dxa"/>
            <w:gridSpan w:val="2"/>
            <w:vAlign w:val="center"/>
          </w:tcPr>
          <w:p w14:paraId="5285B9E2"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联系电话：</w:t>
            </w:r>
          </w:p>
        </w:tc>
        <w:tc>
          <w:tcPr>
            <w:tcW w:w="2493" w:type="dxa"/>
            <w:gridSpan w:val="2"/>
            <w:vAlign w:val="center"/>
          </w:tcPr>
          <w:p w14:paraId="6F38E30C"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szCs w:val="21"/>
              </w:rPr>
              <w:t>0759-3388961</w:t>
            </w:r>
          </w:p>
        </w:tc>
      </w:tr>
      <w:tr w:rsidR="00A50B2A" w14:paraId="0002D6C5" w14:textId="77777777" w:rsidTr="00BD4959">
        <w:trPr>
          <w:jc w:val="center"/>
        </w:trPr>
        <w:tc>
          <w:tcPr>
            <w:tcW w:w="846" w:type="dxa"/>
            <w:vMerge/>
          </w:tcPr>
          <w:p w14:paraId="50F4E9AE"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5EB5895B" w14:textId="77777777" w:rsidR="00A50B2A" w:rsidRDefault="00A50B2A" w:rsidP="00BD4959">
            <w:pPr>
              <w:spacing w:line="360" w:lineRule="auto"/>
              <w:jc w:val="center"/>
              <w:rPr>
                <w:rFonts w:ascii="仿宋" w:eastAsia="仿宋" w:hAnsi="仿宋"/>
                <w:szCs w:val="21"/>
              </w:rPr>
            </w:pPr>
            <w:r>
              <w:rPr>
                <w:rFonts w:ascii="仿宋" w:eastAsia="仿宋" w:hAnsi="仿宋" w:hint="eastAsia"/>
                <w:szCs w:val="21"/>
              </w:rPr>
              <w:t>联系地址：</w:t>
            </w:r>
          </w:p>
        </w:tc>
        <w:tc>
          <w:tcPr>
            <w:tcW w:w="6036" w:type="dxa"/>
            <w:gridSpan w:val="5"/>
            <w:vAlign w:val="center"/>
          </w:tcPr>
          <w:p w14:paraId="75635D65"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hint="eastAsia"/>
                <w:szCs w:val="21"/>
              </w:rPr>
              <w:t>湛江市经济技术开发区乐山东路</w:t>
            </w:r>
            <w:r w:rsidRPr="00BB05F5">
              <w:rPr>
                <w:rFonts w:ascii="仿宋" w:eastAsia="仿宋" w:hAnsi="仿宋"/>
                <w:szCs w:val="21"/>
              </w:rPr>
              <w:t>27号财富汇2705室</w:t>
            </w:r>
          </w:p>
        </w:tc>
      </w:tr>
      <w:tr w:rsidR="00A50B2A" w14:paraId="1AB0AD0D" w14:textId="77777777" w:rsidTr="00BD4959">
        <w:trPr>
          <w:jc w:val="center"/>
        </w:trPr>
        <w:tc>
          <w:tcPr>
            <w:tcW w:w="846" w:type="dxa"/>
            <w:vMerge/>
          </w:tcPr>
          <w:p w14:paraId="07F5E669"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7F950F60"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传真：</w:t>
            </w:r>
          </w:p>
        </w:tc>
        <w:tc>
          <w:tcPr>
            <w:tcW w:w="2268" w:type="dxa"/>
            <w:vAlign w:val="center"/>
          </w:tcPr>
          <w:p w14:paraId="147BDD9F" w14:textId="77777777" w:rsidR="00A50B2A" w:rsidRPr="000D3422" w:rsidRDefault="00A50B2A" w:rsidP="00BD4959">
            <w:pPr>
              <w:spacing w:line="360" w:lineRule="auto"/>
              <w:jc w:val="center"/>
              <w:rPr>
                <w:rFonts w:ascii="仿宋" w:eastAsia="仿宋" w:hAnsi="仿宋"/>
                <w:szCs w:val="21"/>
              </w:rPr>
            </w:pPr>
          </w:p>
        </w:tc>
        <w:tc>
          <w:tcPr>
            <w:tcW w:w="1275" w:type="dxa"/>
            <w:gridSpan w:val="2"/>
            <w:vAlign w:val="center"/>
          </w:tcPr>
          <w:p w14:paraId="6EF1CDFD"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邮政编码：</w:t>
            </w:r>
          </w:p>
        </w:tc>
        <w:tc>
          <w:tcPr>
            <w:tcW w:w="2493" w:type="dxa"/>
            <w:gridSpan w:val="2"/>
            <w:vAlign w:val="center"/>
          </w:tcPr>
          <w:p w14:paraId="4D7849B6"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szCs w:val="21"/>
              </w:rPr>
              <w:t>524022</w:t>
            </w:r>
          </w:p>
        </w:tc>
      </w:tr>
      <w:tr w:rsidR="00A50B2A" w14:paraId="292444DB" w14:textId="77777777" w:rsidTr="00BD4959">
        <w:trPr>
          <w:jc w:val="center"/>
        </w:trPr>
        <w:tc>
          <w:tcPr>
            <w:tcW w:w="846" w:type="dxa"/>
            <w:vMerge/>
          </w:tcPr>
          <w:p w14:paraId="06EB8EB6"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15CE9E6E"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账户名称：</w:t>
            </w:r>
          </w:p>
        </w:tc>
        <w:tc>
          <w:tcPr>
            <w:tcW w:w="2268" w:type="dxa"/>
            <w:vAlign w:val="center"/>
          </w:tcPr>
          <w:p w14:paraId="32A0B249"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hint="eastAsia"/>
                <w:szCs w:val="21"/>
              </w:rPr>
              <w:t>日立电梯（中国）有限公司湛江分公司</w:t>
            </w:r>
          </w:p>
        </w:tc>
        <w:tc>
          <w:tcPr>
            <w:tcW w:w="1275" w:type="dxa"/>
            <w:gridSpan w:val="2"/>
            <w:vAlign w:val="center"/>
          </w:tcPr>
          <w:p w14:paraId="59E46991"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开户银行：</w:t>
            </w:r>
          </w:p>
        </w:tc>
        <w:tc>
          <w:tcPr>
            <w:tcW w:w="2493" w:type="dxa"/>
            <w:gridSpan w:val="2"/>
            <w:vAlign w:val="center"/>
          </w:tcPr>
          <w:p w14:paraId="2AB2D1B8"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hint="eastAsia"/>
                <w:szCs w:val="21"/>
              </w:rPr>
              <w:t>工商银行湛江开发区支行（工行</w:t>
            </w:r>
            <w:proofErr w:type="gramStart"/>
            <w:r w:rsidRPr="00BB05F5">
              <w:rPr>
                <w:rFonts w:ascii="仿宋" w:eastAsia="仿宋" w:hAnsi="仿宋" w:hint="eastAsia"/>
                <w:szCs w:val="21"/>
              </w:rPr>
              <w:t>湛江明景花园</w:t>
            </w:r>
            <w:proofErr w:type="gramEnd"/>
            <w:r w:rsidRPr="00BB05F5">
              <w:rPr>
                <w:rFonts w:ascii="仿宋" w:eastAsia="仿宋" w:hAnsi="仿宋" w:hint="eastAsia"/>
                <w:szCs w:val="21"/>
              </w:rPr>
              <w:t>支行）</w:t>
            </w:r>
          </w:p>
        </w:tc>
      </w:tr>
      <w:tr w:rsidR="00A50B2A" w14:paraId="19CFEEDD" w14:textId="77777777" w:rsidTr="00BD4959">
        <w:trPr>
          <w:jc w:val="center"/>
        </w:trPr>
        <w:tc>
          <w:tcPr>
            <w:tcW w:w="846" w:type="dxa"/>
            <w:vMerge/>
          </w:tcPr>
          <w:p w14:paraId="6F724432"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0DAF2CAD" w14:textId="77777777" w:rsidR="00A50B2A" w:rsidRDefault="00A50B2A" w:rsidP="00BD4959">
            <w:pPr>
              <w:spacing w:line="360" w:lineRule="auto"/>
              <w:jc w:val="center"/>
              <w:rPr>
                <w:rFonts w:ascii="仿宋" w:eastAsia="仿宋" w:hAnsi="仿宋"/>
                <w:szCs w:val="21"/>
              </w:rPr>
            </w:pPr>
            <w:r>
              <w:rPr>
                <w:rFonts w:ascii="仿宋" w:eastAsia="仿宋" w:hAnsi="仿宋" w:hint="eastAsia"/>
                <w:szCs w:val="21"/>
              </w:rPr>
              <w:t>账号：</w:t>
            </w:r>
          </w:p>
        </w:tc>
        <w:tc>
          <w:tcPr>
            <w:tcW w:w="6036" w:type="dxa"/>
            <w:gridSpan w:val="5"/>
            <w:vAlign w:val="center"/>
          </w:tcPr>
          <w:p w14:paraId="14519BBA"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szCs w:val="21"/>
              </w:rPr>
              <w:t>2015032819000002538</w:t>
            </w:r>
          </w:p>
        </w:tc>
      </w:tr>
      <w:tr w:rsidR="00A50B2A" w14:paraId="2BEE8A98" w14:textId="77777777" w:rsidTr="00BD4959">
        <w:trPr>
          <w:jc w:val="center"/>
        </w:trPr>
        <w:tc>
          <w:tcPr>
            <w:tcW w:w="846" w:type="dxa"/>
            <w:vMerge/>
          </w:tcPr>
          <w:p w14:paraId="590B41EA"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1FEC9F9A"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纳税人识别号：</w:t>
            </w:r>
          </w:p>
        </w:tc>
        <w:tc>
          <w:tcPr>
            <w:tcW w:w="6036" w:type="dxa"/>
            <w:gridSpan w:val="5"/>
            <w:vAlign w:val="center"/>
          </w:tcPr>
          <w:p w14:paraId="53B39882" w14:textId="77777777" w:rsidR="00A50B2A" w:rsidRPr="000D3422" w:rsidRDefault="00A50B2A" w:rsidP="00BD4959">
            <w:pPr>
              <w:spacing w:line="360" w:lineRule="auto"/>
              <w:jc w:val="center"/>
              <w:rPr>
                <w:rFonts w:ascii="仿宋" w:eastAsia="仿宋" w:hAnsi="仿宋"/>
                <w:szCs w:val="21"/>
              </w:rPr>
            </w:pPr>
            <w:r w:rsidRPr="00BB05F5">
              <w:rPr>
                <w:rFonts w:ascii="仿宋" w:eastAsia="仿宋" w:hAnsi="仿宋"/>
                <w:szCs w:val="21"/>
              </w:rPr>
              <w:t>91440800590110129H</w:t>
            </w:r>
          </w:p>
        </w:tc>
      </w:tr>
      <w:tr w:rsidR="00A50B2A" w14:paraId="40E4D9CF" w14:textId="77777777" w:rsidTr="00BD4959">
        <w:trPr>
          <w:jc w:val="center"/>
        </w:trPr>
        <w:tc>
          <w:tcPr>
            <w:tcW w:w="846" w:type="dxa"/>
            <w:vMerge/>
          </w:tcPr>
          <w:p w14:paraId="7947BB1D" w14:textId="77777777" w:rsidR="00A50B2A" w:rsidRDefault="00A50B2A" w:rsidP="00BD4959">
            <w:pPr>
              <w:spacing w:line="360" w:lineRule="auto"/>
              <w:jc w:val="left"/>
              <w:rPr>
                <w:rFonts w:ascii="仿宋" w:eastAsia="仿宋" w:hAnsi="仿宋"/>
                <w:sz w:val="28"/>
                <w:szCs w:val="28"/>
              </w:rPr>
            </w:pPr>
          </w:p>
        </w:tc>
        <w:tc>
          <w:tcPr>
            <w:tcW w:w="1843" w:type="dxa"/>
            <w:vAlign w:val="center"/>
          </w:tcPr>
          <w:p w14:paraId="4FE235D4" w14:textId="77777777" w:rsidR="00A50B2A" w:rsidRDefault="00A50B2A" w:rsidP="00BD4959">
            <w:pPr>
              <w:spacing w:line="360" w:lineRule="auto"/>
              <w:jc w:val="center"/>
              <w:rPr>
                <w:rFonts w:ascii="仿宋" w:eastAsia="仿宋" w:hAnsi="仿宋"/>
                <w:szCs w:val="21"/>
              </w:rPr>
            </w:pPr>
            <w:r>
              <w:rPr>
                <w:rFonts w:ascii="仿宋" w:eastAsia="仿宋" w:hAnsi="仿宋" w:hint="eastAsia"/>
                <w:szCs w:val="21"/>
              </w:rPr>
              <w:t>投诉地址：</w:t>
            </w:r>
          </w:p>
        </w:tc>
        <w:tc>
          <w:tcPr>
            <w:tcW w:w="2551" w:type="dxa"/>
            <w:gridSpan w:val="2"/>
            <w:vAlign w:val="center"/>
          </w:tcPr>
          <w:p w14:paraId="3437EE3E" w14:textId="77777777" w:rsidR="00A50B2A" w:rsidRPr="000D3422" w:rsidRDefault="00A50B2A" w:rsidP="00BD4959">
            <w:pPr>
              <w:spacing w:line="360" w:lineRule="auto"/>
              <w:jc w:val="center"/>
              <w:rPr>
                <w:rFonts w:ascii="仿宋" w:eastAsia="仿宋" w:hAnsi="仿宋"/>
                <w:szCs w:val="21"/>
              </w:rPr>
            </w:pPr>
          </w:p>
        </w:tc>
        <w:tc>
          <w:tcPr>
            <w:tcW w:w="1515" w:type="dxa"/>
            <w:gridSpan w:val="2"/>
            <w:vAlign w:val="center"/>
          </w:tcPr>
          <w:p w14:paraId="60BB8D66" w14:textId="77777777" w:rsidR="00A50B2A" w:rsidRPr="000D3422" w:rsidRDefault="00A50B2A" w:rsidP="00BD4959">
            <w:pPr>
              <w:spacing w:line="360" w:lineRule="auto"/>
              <w:jc w:val="center"/>
              <w:rPr>
                <w:rFonts w:ascii="仿宋" w:eastAsia="仿宋" w:hAnsi="仿宋"/>
                <w:szCs w:val="21"/>
              </w:rPr>
            </w:pPr>
            <w:r>
              <w:rPr>
                <w:rFonts w:ascii="仿宋" w:eastAsia="仿宋" w:hAnsi="仿宋" w:hint="eastAsia"/>
                <w:szCs w:val="21"/>
              </w:rPr>
              <w:t>投诉电话：</w:t>
            </w:r>
          </w:p>
        </w:tc>
        <w:tc>
          <w:tcPr>
            <w:tcW w:w="1970" w:type="dxa"/>
            <w:vAlign w:val="center"/>
          </w:tcPr>
          <w:p w14:paraId="162C69D5" w14:textId="77777777" w:rsidR="00A50B2A" w:rsidRPr="000D3422" w:rsidRDefault="00A50B2A" w:rsidP="00BD4959">
            <w:pPr>
              <w:spacing w:line="360" w:lineRule="auto"/>
              <w:jc w:val="center"/>
              <w:rPr>
                <w:rFonts w:ascii="仿宋" w:eastAsia="仿宋" w:hAnsi="仿宋"/>
                <w:szCs w:val="21"/>
              </w:rPr>
            </w:pPr>
          </w:p>
        </w:tc>
      </w:tr>
    </w:tbl>
    <w:p w14:paraId="2684B457" w14:textId="77777777" w:rsidR="00A50B2A" w:rsidRPr="0017034E" w:rsidRDefault="00A50B2A" w:rsidP="00A50B2A">
      <w:pPr>
        <w:ind w:leftChars="200" w:left="3570" w:hangingChars="1500" w:hanging="3150"/>
        <w:jc w:val="center"/>
        <w:rPr>
          <w:rFonts w:ascii="仿宋" w:eastAsia="仿宋" w:hAnsi="仿宋"/>
          <w:b/>
          <w:bCs/>
          <w:sz w:val="28"/>
          <w:szCs w:val="28"/>
        </w:rPr>
      </w:pPr>
      <w:r w:rsidRPr="00213AF4">
        <w:rPr>
          <w:noProof/>
        </w:rPr>
        <w:drawing>
          <wp:anchor distT="0" distB="0" distL="114300" distR="114300" simplePos="0" relativeHeight="251659264" behindDoc="1" locked="0" layoutInCell="1" allowOverlap="1" wp14:anchorId="2E95BDD7" wp14:editId="41A0BBEB">
            <wp:simplePos x="0" y="0"/>
            <wp:positionH relativeFrom="margin">
              <wp:posOffset>4107800</wp:posOffset>
            </wp:positionH>
            <wp:positionV relativeFrom="paragraph">
              <wp:posOffset>394321</wp:posOffset>
            </wp:positionV>
            <wp:extent cx="1424305" cy="1628775"/>
            <wp:effectExtent l="0" t="0" r="4445" b="9525"/>
            <wp:wrapTight wrapText="bothSides">
              <wp:wrapPolygon edited="0">
                <wp:start x="0" y="0"/>
                <wp:lineTo x="0" y="21474"/>
                <wp:lineTo x="21379" y="21474"/>
                <wp:lineTo x="21379" y="0"/>
                <wp:lineTo x="0" y="0"/>
              </wp:wrapPolygon>
            </wp:wrapTight>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30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AB0">
        <w:rPr>
          <w:rFonts w:ascii="仿宋" w:eastAsia="仿宋" w:hAnsi="仿宋" w:hint="eastAsia"/>
          <w:b/>
          <w:bCs/>
          <w:sz w:val="28"/>
          <w:szCs w:val="28"/>
        </w:rPr>
        <w:t>日立电梯（中国）有限公司湛江分公司收款二维码</w:t>
      </w:r>
    </w:p>
    <w:p w14:paraId="4C0734C9" w14:textId="77777777" w:rsidR="00A50B2A" w:rsidRPr="007D1E9E" w:rsidRDefault="00A50B2A" w:rsidP="00A50B2A">
      <w:pPr>
        <w:pStyle w:val="a3"/>
        <w:ind w:firstLineChars="0" w:firstLine="0"/>
        <w:jc w:val="left"/>
        <w:rPr>
          <w:rFonts w:ascii="仿宋" w:eastAsia="仿宋" w:hAnsi="仿宋"/>
          <w:sz w:val="28"/>
          <w:szCs w:val="28"/>
        </w:rPr>
      </w:pPr>
      <w:r>
        <w:rPr>
          <w:rFonts w:ascii="仿宋" w:eastAsia="仿宋" w:hAnsi="仿宋" w:hint="eastAsia"/>
          <w:b/>
          <w:bCs/>
          <w:sz w:val="28"/>
          <w:szCs w:val="28"/>
        </w:rPr>
        <w:t>支付</w:t>
      </w:r>
      <w:r w:rsidRPr="0017034E">
        <w:rPr>
          <w:rFonts w:ascii="仿宋" w:eastAsia="仿宋" w:hAnsi="仿宋" w:hint="eastAsia"/>
          <w:b/>
          <w:bCs/>
          <w:sz w:val="28"/>
          <w:szCs w:val="28"/>
        </w:rPr>
        <w:t>指引</w:t>
      </w:r>
      <w:r>
        <w:rPr>
          <w:rFonts w:ascii="仿宋" w:eastAsia="仿宋" w:hAnsi="仿宋" w:hint="eastAsia"/>
          <w:b/>
          <w:bCs/>
          <w:sz w:val="28"/>
          <w:szCs w:val="28"/>
        </w:rPr>
        <w:t>：</w:t>
      </w:r>
      <w:r w:rsidRPr="007D1E9E">
        <w:rPr>
          <w:rFonts w:ascii="仿宋" w:eastAsia="仿宋" w:hAnsi="仿宋" w:hint="eastAsia"/>
          <w:sz w:val="28"/>
          <w:szCs w:val="28"/>
        </w:rPr>
        <w:t>①</w:t>
      </w:r>
      <w:proofErr w:type="gramStart"/>
      <w:r>
        <w:rPr>
          <w:rFonts w:ascii="仿宋" w:eastAsia="仿宋" w:hAnsi="仿宋" w:hint="eastAsia"/>
          <w:sz w:val="28"/>
          <w:szCs w:val="28"/>
        </w:rPr>
        <w:t>打开微信</w:t>
      </w:r>
      <w:proofErr w:type="gramEnd"/>
      <w:r>
        <w:rPr>
          <w:rFonts w:ascii="仿宋" w:eastAsia="仿宋" w:hAnsi="仿宋" w:hint="eastAsia"/>
          <w:sz w:val="28"/>
          <w:szCs w:val="28"/>
        </w:rPr>
        <w:t>/支付宝扫描左方二维码</w:t>
      </w:r>
    </w:p>
    <w:p w14:paraId="4B80F24A" w14:textId="77777777" w:rsidR="00A50B2A" w:rsidRPr="007D1E9E" w:rsidRDefault="00A50B2A" w:rsidP="00A50B2A">
      <w:pPr>
        <w:pStyle w:val="a3"/>
        <w:numPr>
          <w:ilvl w:val="0"/>
          <w:numId w:val="5"/>
        </w:numPr>
        <w:ind w:firstLineChars="0"/>
        <w:jc w:val="left"/>
        <w:rPr>
          <w:rFonts w:ascii="仿宋" w:eastAsia="仿宋" w:hAnsi="仿宋"/>
          <w:sz w:val="28"/>
          <w:szCs w:val="28"/>
        </w:rPr>
      </w:pPr>
      <w:r w:rsidRPr="007D1E9E">
        <w:rPr>
          <w:rFonts w:ascii="仿宋" w:eastAsia="仿宋" w:hAnsi="仿宋" w:hint="eastAsia"/>
          <w:sz w:val="28"/>
          <w:szCs w:val="28"/>
        </w:rPr>
        <w:t>扫描成功后填写付款金额</w:t>
      </w:r>
    </w:p>
    <w:p w14:paraId="2CDBD09C" w14:textId="77777777" w:rsidR="00A50B2A" w:rsidRPr="007D1E9E" w:rsidRDefault="00A50B2A" w:rsidP="00A50B2A">
      <w:pPr>
        <w:pStyle w:val="a3"/>
        <w:numPr>
          <w:ilvl w:val="0"/>
          <w:numId w:val="5"/>
        </w:numPr>
        <w:ind w:firstLineChars="0"/>
        <w:jc w:val="left"/>
        <w:rPr>
          <w:rFonts w:ascii="仿宋" w:eastAsia="仿宋" w:hAnsi="仿宋"/>
          <w:sz w:val="28"/>
          <w:szCs w:val="28"/>
        </w:rPr>
      </w:pPr>
      <w:r w:rsidRPr="007D1E9E">
        <w:rPr>
          <w:rFonts w:ascii="仿宋" w:eastAsia="仿宋" w:hAnsi="仿宋" w:hint="eastAsia"/>
          <w:sz w:val="28"/>
          <w:szCs w:val="28"/>
        </w:rPr>
        <w:t>添加备注写明“付款方+支付款项”</w:t>
      </w:r>
    </w:p>
    <w:p w14:paraId="07DEAE57" w14:textId="77777777" w:rsidR="00A50B2A" w:rsidRDefault="00A50B2A" w:rsidP="00A50B2A">
      <w:pPr>
        <w:pStyle w:val="a3"/>
        <w:ind w:left="641" w:firstLineChars="400" w:firstLine="1120"/>
        <w:jc w:val="left"/>
        <w:rPr>
          <w:rFonts w:ascii="仿宋" w:eastAsia="仿宋" w:hAnsi="仿宋"/>
          <w:sz w:val="28"/>
          <w:szCs w:val="28"/>
        </w:rPr>
      </w:pPr>
      <w:r>
        <w:rPr>
          <w:rFonts w:ascii="仿宋" w:eastAsia="仿宋" w:hAnsi="仿宋" w:hint="eastAsia"/>
          <w:sz w:val="28"/>
          <w:szCs w:val="28"/>
        </w:rPr>
        <w:t>例如：张三电梯维保费</w:t>
      </w:r>
    </w:p>
    <w:p w14:paraId="2551489F" w14:textId="4AC88A4D" w:rsidR="00A50B2A" w:rsidRPr="00A50B2A" w:rsidRDefault="00A50B2A" w:rsidP="00A50B2A">
      <w:pPr>
        <w:pStyle w:val="a3"/>
        <w:numPr>
          <w:ilvl w:val="0"/>
          <w:numId w:val="5"/>
        </w:numPr>
        <w:ind w:firstLineChars="0"/>
        <w:jc w:val="left"/>
        <w:rPr>
          <w:rFonts w:ascii="仿宋" w:eastAsia="仿宋" w:hAnsi="仿宋" w:hint="eastAsia"/>
          <w:sz w:val="28"/>
          <w:szCs w:val="28"/>
        </w:rPr>
      </w:pPr>
      <w:r>
        <w:rPr>
          <w:rFonts w:ascii="仿宋" w:eastAsia="仿宋" w:hAnsi="仿宋" w:hint="eastAsia"/>
          <w:sz w:val="28"/>
          <w:szCs w:val="28"/>
        </w:rPr>
        <w:t>输入密码，支付完成并截图保存</w:t>
      </w:r>
    </w:p>
    <w:p w14:paraId="4843F7AA" w14:textId="0147C244" w:rsidR="00DD665F" w:rsidRPr="00C46A3B" w:rsidRDefault="00E459FF" w:rsidP="00694EB6">
      <w:pPr>
        <w:spacing w:beforeLines="50" w:before="156" w:afterLines="50" w:after="156"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lastRenderedPageBreak/>
        <w:t>为贯彻“安全第一，预防为主”的方针，保障电梯安全运行，防止事故发生，依照《中华人民共和国民法典》</w:t>
      </w:r>
      <w:r w:rsidR="0034453E" w:rsidRPr="00C46A3B">
        <w:rPr>
          <w:rFonts w:ascii="仿宋" w:eastAsia="仿宋" w:hAnsi="仿宋" w:hint="eastAsia"/>
          <w:sz w:val="24"/>
          <w:szCs w:val="24"/>
        </w:rPr>
        <w:t>，</w:t>
      </w:r>
      <w:r w:rsidRPr="00C46A3B">
        <w:rPr>
          <w:rFonts w:ascii="仿宋" w:eastAsia="仿宋" w:hAnsi="仿宋" w:hint="eastAsia"/>
          <w:sz w:val="24"/>
          <w:szCs w:val="24"/>
        </w:rPr>
        <w:t>《中华人民共和国特种设备安全法》，《特种设备安全监察条例》，《</w:t>
      </w:r>
      <w:r w:rsidR="00694EB6" w:rsidRPr="00C46A3B">
        <w:rPr>
          <w:rFonts w:ascii="仿宋" w:eastAsia="仿宋" w:hAnsi="仿宋" w:hint="eastAsia"/>
          <w:sz w:val="24"/>
          <w:szCs w:val="24"/>
        </w:rPr>
        <w:t>特种设备使用管理规则</w:t>
      </w:r>
      <w:r w:rsidRPr="00C46A3B">
        <w:rPr>
          <w:rFonts w:ascii="仿宋" w:eastAsia="仿宋" w:hAnsi="仿宋" w:hint="eastAsia"/>
          <w:sz w:val="24"/>
          <w:szCs w:val="24"/>
        </w:rPr>
        <w:t>》</w:t>
      </w:r>
      <w:r w:rsidR="00694EB6" w:rsidRPr="00C46A3B">
        <w:rPr>
          <w:rFonts w:ascii="仿宋" w:eastAsia="仿宋" w:hAnsi="仿宋" w:hint="eastAsia"/>
          <w:sz w:val="24"/>
          <w:szCs w:val="24"/>
        </w:rPr>
        <w:t>（T</w:t>
      </w:r>
      <w:r w:rsidR="00694EB6" w:rsidRPr="00C46A3B">
        <w:rPr>
          <w:rFonts w:ascii="仿宋" w:eastAsia="仿宋" w:hAnsi="仿宋"/>
          <w:sz w:val="24"/>
          <w:szCs w:val="24"/>
        </w:rPr>
        <w:t>SG 08-2017</w:t>
      </w:r>
      <w:r w:rsidR="00694EB6" w:rsidRPr="00C46A3B">
        <w:rPr>
          <w:rFonts w:ascii="仿宋" w:eastAsia="仿宋" w:hAnsi="仿宋" w:hint="eastAsia"/>
          <w:sz w:val="24"/>
          <w:szCs w:val="24"/>
        </w:rPr>
        <w:t>）</w:t>
      </w:r>
      <w:r w:rsidR="0034453E" w:rsidRPr="00C46A3B">
        <w:rPr>
          <w:rFonts w:ascii="仿宋" w:eastAsia="仿宋" w:hAnsi="仿宋" w:hint="eastAsia"/>
          <w:sz w:val="24"/>
          <w:szCs w:val="24"/>
        </w:rPr>
        <w:t>，</w:t>
      </w:r>
      <w:r w:rsidR="00694EB6" w:rsidRPr="00C46A3B">
        <w:rPr>
          <w:rFonts w:ascii="仿宋" w:eastAsia="仿宋" w:hAnsi="仿宋" w:hint="eastAsia"/>
          <w:sz w:val="24"/>
          <w:szCs w:val="24"/>
        </w:rPr>
        <w:t>《电梯维护保养规则》（T</w:t>
      </w:r>
      <w:r w:rsidR="00694EB6" w:rsidRPr="00C46A3B">
        <w:rPr>
          <w:rFonts w:ascii="仿宋" w:eastAsia="仿宋" w:hAnsi="仿宋"/>
          <w:sz w:val="24"/>
          <w:szCs w:val="24"/>
        </w:rPr>
        <w:t>SG T5002-2017</w:t>
      </w:r>
      <w:r w:rsidR="00694EB6" w:rsidRPr="00C46A3B">
        <w:rPr>
          <w:rFonts w:ascii="仿宋" w:eastAsia="仿宋" w:hAnsi="仿宋" w:hint="eastAsia"/>
          <w:sz w:val="24"/>
          <w:szCs w:val="24"/>
        </w:rPr>
        <w:t>）等规定，遵循平等、自愿、公平和诚实信用的原则，经甲乙双方协商订立本合同。</w:t>
      </w:r>
    </w:p>
    <w:p w14:paraId="770C4AFF" w14:textId="7D6C4940" w:rsidR="00065FA9" w:rsidRDefault="00065FA9" w:rsidP="00D74EAB">
      <w:pPr>
        <w:spacing w:beforeLines="50" w:before="156" w:afterLines="50" w:after="156" w:line="360" w:lineRule="auto"/>
        <w:ind w:firstLine="482"/>
        <w:jc w:val="left"/>
        <w:rPr>
          <w:rFonts w:ascii="仿宋" w:eastAsia="仿宋" w:hAnsi="仿宋"/>
          <w:sz w:val="24"/>
          <w:szCs w:val="24"/>
        </w:rPr>
      </w:pPr>
      <w:r w:rsidRPr="006368FB">
        <w:rPr>
          <w:rFonts w:ascii="黑体" w:eastAsia="黑体" w:hAnsi="黑体" w:hint="eastAsia"/>
          <w:sz w:val="24"/>
          <w:szCs w:val="24"/>
        </w:rPr>
        <w:t>第</w:t>
      </w:r>
      <w:r w:rsidR="00EF0296">
        <w:rPr>
          <w:rFonts w:ascii="黑体" w:eastAsia="黑体" w:hAnsi="黑体" w:hint="eastAsia"/>
          <w:sz w:val="24"/>
          <w:szCs w:val="24"/>
        </w:rPr>
        <w:t>一</w:t>
      </w:r>
      <w:r w:rsidRPr="006368FB">
        <w:rPr>
          <w:rFonts w:ascii="黑体" w:eastAsia="黑体" w:hAnsi="黑体" w:hint="eastAsia"/>
          <w:sz w:val="24"/>
          <w:szCs w:val="24"/>
        </w:rPr>
        <w:t>条</w:t>
      </w:r>
      <w:r>
        <w:rPr>
          <w:rFonts w:ascii="仿宋" w:eastAsia="仿宋" w:hAnsi="仿宋" w:hint="eastAsia"/>
          <w:sz w:val="24"/>
          <w:szCs w:val="24"/>
        </w:rPr>
        <w:t xml:space="preserve"> 乙方</w:t>
      </w:r>
      <w:proofErr w:type="gramStart"/>
      <w:r>
        <w:rPr>
          <w:rFonts w:ascii="仿宋" w:eastAsia="仿宋" w:hAnsi="仿宋" w:hint="eastAsia"/>
          <w:sz w:val="24"/>
          <w:szCs w:val="24"/>
        </w:rPr>
        <w:t>提供维保服务</w:t>
      </w:r>
      <w:proofErr w:type="gramEnd"/>
      <w:r>
        <w:rPr>
          <w:rFonts w:ascii="仿宋" w:eastAsia="仿宋" w:hAnsi="仿宋" w:hint="eastAsia"/>
          <w:sz w:val="24"/>
          <w:szCs w:val="24"/>
        </w:rPr>
        <w:t>的方式：</w:t>
      </w:r>
    </w:p>
    <w:p w14:paraId="09DA6660" w14:textId="044E130C"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1.保养合同期内，乙方派出保养人员对甲方上述的电梯进行每月2 次定期进行保养。并做好每台电梯的保养记录。保养的范围、内容按附件1的内容执行。</w:t>
      </w:r>
    </w:p>
    <w:p w14:paraId="1A9614C5" w14:textId="6FD97443"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2.电梯保养服务时间：在国家法定工作日的法定工作时间内进行。若甲方有特殊需求时，需提前三天书面通知乙方，乙方可在甲乙双方协商确定的任何时间内提供服务，但由此产生的额外费用由甲方承担。</w:t>
      </w:r>
    </w:p>
    <w:p w14:paraId="0AA77D45" w14:textId="69A81278"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3.电梯在正常使用中发生故障时，甲方应立即通知乙方，乙方应在接通知后一小时内派员到现场进行处理，电梯若发生困人情况，乙方应在接通知后三十分钟内派员到现场进行处理。日立电梯24小时服务热线电话：400-830-8333、0759-2863433。</w:t>
      </w:r>
    </w:p>
    <w:p w14:paraId="567D8047" w14:textId="57F489D4" w:rsid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4.（清包保养合同）乙方免费提供：保养用的润滑黄油及部份易耗件,具体按本合同附件执行</w:t>
      </w:r>
    </w:p>
    <w:p w14:paraId="494E2BD3" w14:textId="79F435BF" w:rsidR="00B80891" w:rsidRPr="00E04837" w:rsidRDefault="00B80891" w:rsidP="00B80891">
      <w:pPr>
        <w:spacing w:line="360" w:lineRule="auto"/>
        <w:ind w:firstLineChars="200" w:firstLine="480"/>
        <w:jc w:val="left"/>
        <w:rPr>
          <w:rFonts w:ascii="仿宋" w:eastAsia="仿宋" w:hAnsi="仿宋"/>
          <w:sz w:val="24"/>
          <w:szCs w:val="24"/>
        </w:rPr>
      </w:pPr>
      <w:r w:rsidRPr="00B80891">
        <w:rPr>
          <w:rFonts w:ascii="仿宋" w:eastAsia="仿宋" w:hAnsi="仿宋" w:hint="eastAsia"/>
          <w:sz w:val="24"/>
          <w:szCs w:val="24"/>
        </w:rPr>
        <w:t>（半包保养合同）乙方免费提供：保养用的润滑黄油，及单价</w:t>
      </w:r>
      <w:r w:rsidRPr="00B80891">
        <w:rPr>
          <w:rFonts w:ascii="仿宋" w:eastAsia="仿宋" w:hAnsi="仿宋"/>
          <w:sz w:val="24"/>
          <w:szCs w:val="24"/>
          <w:u w:val="single"/>
        </w:rPr>
        <w:t xml:space="preserve"> </w:t>
      </w:r>
      <w:r>
        <w:rPr>
          <w:rFonts w:ascii="仿宋" w:eastAsia="仿宋" w:hAnsi="仿宋"/>
          <w:sz w:val="24"/>
          <w:szCs w:val="24"/>
          <w:u w:val="single"/>
        </w:rPr>
        <w:t xml:space="preserve">   </w:t>
      </w:r>
      <w:r w:rsidRPr="00B80891">
        <w:rPr>
          <w:rFonts w:ascii="仿宋" w:eastAsia="仿宋" w:hAnsi="仿宋"/>
          <w:sz w:val="24"/>
          <w:szCs w:val="24"/>
          <w:u w:val="single"/>
        </w:rPr>
        <w:t xml:space="preserve">  </w:t>
      </w:r>
      <w:r w:rsidRPr="00B80891">
        <w:rPr>
          <w:rFonts w:ascii="仿宋" w:eastAsia="仿宋" w:hAnsi="仿宋"/>
          <w:sz w:val="24"/>
          <w:szCs w:val="24"/>
        </w:rPr>
        <w:t>元以下的零部件，具体按合同附件执行</w:t>
      </w:r>
    </w:p>
    <w:p w14:paraId="27AF172F" w14:textId="5B586859"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5.如保养中发现有必要更换上述第4点以外的电梯零件，乙方应及时通知甲方。相关费用由甲方承担，零件由乙方优先供应。</w:t>
      </w:r>
    </w:p>
    <w:p w14:paraId="0319356D" w14:textId="423D6BA1"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6.本合同不含以下项目及零部件的加工、重新喷漆、修理或更换：</w:t>
      </w:r>
    </w:p>
    <w:p w14:paraId="792357C8" w14:textId="77777777"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hint="eastAsia"/>
          <w:sz w:val="24"/>
          <w:szCs w:val="24"/>
        </w:rPr>
        <w:t>轿厢壁板、轿厢地板、轿门、厅门、装饰件、监控系统、冷却系统、液压梯的液压筒和液压活塞、电池类、扶手带照明灯、所有电梯照明灯具、</w:t>
      </w:r>
      <w:r w:rsidRPr="00E04837">
        <w:rPr>
          <w:rFonts w:ascii="仿宋" w:eastAsia="仿宋" w:hAnsi="仿宋"/>
          <w:sz w:val="24"/>
          <w:szCs w:val="24"/>
        </w:rPr>
        <w:t>IC卡类以及智能系统。</w:t>
      </w:r>
    </w:p>
    <w:p w14:paraId="5BEB94E9" w14:textId="4956E923"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7.本合同不含任何额外增加或更改电梯功能、以及属于修理及改造的材料及人工费用。</w:t>
      </w:r>
    </w:p>
    <w:p w14:paraId="77BC85C8" w14:textId="263AC1E7"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8.本合同不含国家及当地政府部门有关电梯的法规或标准发生改变而必须完</w:t>
      </w:r>
      <w:r w:rsidRPr="00E04837">
        <w:rPr>
          <w:rFonts w:ascii="仿宋" w:eastAsia="仿宋" w:hAnsi="仿宋"/>
          <w:sz w:val="24"/>
          <w:szCs w:val="24"/>
        </w:rPr>
        <w:lastRenderedPageBreak/>
        <w:t>善的项目，以及要通过升级改造</w:t>
      </w:r>
      <w:proofErr w:type="gramStart"/>
      <w:r w:rsidRPr="00E04837">
        <w:rPr>
          <w:rFonts w:ascii="仿宋" w:eastAsia="仿宋" w:hAnsi="仿宋"/>
          <w:sz w:val="24"/>
          <w:szCs w:val="24"/>
        </w:rPr>
        <w:t>贯</w:t>
      </w:r>
      <w:proofErr w:type="gramEnd"/>
      <w:r w:rsidRPr="00E04837">
        <w:rPr>
          <w:rFonts w:ascii="仿宋" w:eastAsia="仿宋" w:hAnsi="仿宋"/>
          <w:sz w:val="24"/>
          <w:szCs w:val="24"/>
        </w:rPr>
        <w:t>标的部件。</w:t>
      </w:r>
    </w:p>
    <w:p w14:paraId="4EFB3E77" w14:textId="372D7AC2" w:rsid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9.本合同不含任何在保养服务范围之外需要单独准备和执行的更换或修理工作所产生的材料及人工费用。</w:t>
      </w:r>
    </w:p>
    <w:p w14:paraId="17163E0F" w14:textId="0AE41A1E" w:rsidR="006368FB" w:rsidRDefault="006368FB" w:rsidP="00E04837">
      <w:pPr>
        <w:spacing w:beforeLines="50" w:before="156" w:afterLines="50" w:after="156" w:line="360" w:lineRule="auto"/>
        <w:ind w:firstLine="482"/>
        <w:jc w:val="left"/>
        <w:rPr>
          <w:rFonts w:ascii="仿宋" w:eastAsia="仿宋" w:hAnsi="仿宋"/>
          <w:sz w:val="24"/>
          <w:szCs w:val="24"/>
        </w:rPr>
      </w:pPr>
      <w:r w:rsidRPr="00B3737B">
        <w:rPr>
          <w:rFonts w:ascii="黑体" w:eastAsia="黑体" w:hAnsi="黑体" w:hint="eastAsia"/>
          <w:sz w:val="24"/>
          <w:szCs w:val="24"/>
        </w:rPr>
        <w:t>第</w:t>
      </w:r>
      <w:r w:rsidR="00EF0296">
        <w:rPr>
          <w:rFonts w:ascii="黑体" w:eastAsia="黑体" w:hAnsi="黑体" w:hint="eastAsia"/>
          <w:sz w:val="24"/>
          <w:szCs w:val="24"/>
        </w:rPr>
        <w:t>二</w:t>
      </w:r>
      <w:r w:rsidRPr="00B3737B">
        <w:rPr>
          <w:rFonts w:ascii="黑体" w:eastAsia="黑体" w:hAnsi="黑体" w:hint="eastAsia"/>
          <w:sz w:val="24"/>
          <w:szCs w:val="24"/>
        </w:rPr>
        <w:t>条</w:t>
      </w:r>
      <w:r>
        <w:rPr>
          <w:rFonts w:ascii="仿宋" w:eastAsia="仿宋" w:hAnsi="仿宋" w:hint="eastAsia"/>
          <w:sz w:val="24"/>
          <w:szCs w:val="24"/>
        </w:rPr>
        <w:t xml:space="preserve"> </w:t>
      </w:r>
      <w:proofErr w:type="gramStart"/>
      <w:r>
        <w:rPr>
          <w:rFonts w:ascii="仿宋" w:eastAsia="仿宋" w:hAnsi="仿宋" w:hint="eastAsia"/>
          <w:sz w:val="24"/>
          <w:szCs w:val="24"/>
        </w:rPr>
        <w:t>维保期限</w:t>
      </w:r>
      <w:proofErr w:type="gramEnd"/>
    </w:p>
    <w:p w14:paraId="4B70592A" w14:textId="71A44019" w:rsidR="006368FB" w:rsidRDefault="006368FB" w:rsidP="00B3737B">
      <w:pPr>
        <w:spacing w:afterLines="50" w:after="156" w:line="360" w:lineRule="auto"/>
        <w:ind w:firstLine="482"/>
        <w:jc w:val="left"/>
        <w:rPr>
          <w:rFonts w:ascii="仿宋" w:eastAsia="仿宋" w:hAnsi="仿宋"/>
          <w:sz w:val="24"/>
          <w:szCs w:val="24"/>
        </w:rPr>
      </w:pPr>
      <w:r>
        <w:rPr>
          <w:rFonts w:ascii="仿宋" w:eastAsia="仿宋" w:hAnsi="仿宋" w:hint="eastAsia"/>
          <w:sz w:val="24"/>
          <w:szCs w:val="24"/>
        </w:rPr>
        <w:t>本合同约定维保期限自</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w:t>
      </w:r>
      <w:r w:rsidR="00B3737B">
        <w:rPr>
          <w:rFonts w:ascii="仿宋" w:eastAsia="仿宋" w:hAnsi="仿宋" w:hint="eastAsia"/>
          <w:sz w:val="24"/>
          <w:szCs w:val="24"/>
          <w:u w:val="single"/>
        </w:rPr>
        <w:t xml:space="preserve"> </w:t>
      </w:r>
      <w:r w:rsidR="00B3737B">
        <w:rPr>
          <w:rFonts w:ascii="仿宋" w:eastAsia="仿宋" w:hAnsi="仿宋"/>
          <w:sz w:val="24"/>
          <w:szCs w:val="24"/>
          <w:u w:val="single"/>
        </w:rPr>
        <w:t xml:space="preserve">   </w:t>
      </w:r>
      <w:r>
        <w:rPr>
          <w:rFonts w:ascii="仿宋" w:eastAsia="仿宋" w:hAnsi="仿宋" w:hint="eastAsia"/>
          <w:sz w:val="24"/>
          <w:szCs w:val="24"/>
        </w:rPr>
        <w:t>月</w:t>
      </w:r>
      <w:r w:rsidR="00B3737B">
        <w:rPr>
          <w:rFonts w:ascii="仿宋" w:eastAsia="仿宋" w:hAnsi="仿宋" w:hint="eastAsia"/>
          <w:sz w:val="24"/>
          <w:szCs w:val="24"/>
          <w:u w:val="single"/>
        </w:rPr>
        <w:t xml:space="preserve"> </w:t>
      </w:r>
      <w:r w:rsidR="00B3737B">
        <w:rPr>
          <w:rFonts w:ascii="仿宋" w:eastAsia="仿宋" w:hAnsi="仿宋"/>
          <w:sz w:val="24"/>
          <w:szCs w:val="24"/>
          <w:u w:val="single"/>
        </w:rPr>
        <w:t xml:space="preserve">   </w:t>
      </w:r>
      <w:r>
        <w:rPr>
          <w:rFonts w:ascii="仿宋" w:eastAsia="仿宋" w:hAnsi="仿宋" w:hint="eastAsia"/>
          <w:sz w:val="24"/>
          <w:szCs w:val="24"/>
        </w:rPr>
        <w:t>日起至</w:t>
      </w:r>
      <w:r w:rsidR="00B3737B">
        <w:rPr>
          <w:rFonts w:ascii="仿宋" w:eastAsia="仿宋" w:hAnsi="仿宋" w:hint="eastAsia"/>
          <w:sz w:val="24"/>
          <w:szCs w:val="24"/>
          <w:u w:val="single"/>
        </w:rPr>
        <w:t xml:space="preserve"> </w:t>
      </w:r>
      <w:r w:rsidR="00B3737B">
        <w:rPr>
          <w:rFonts w:ascii="仿宋" w:eastAsia="仿宋" w:hAnsi="仿宋"/>
          <w:sz w:val="24"/>
          <w:szCs w:val="24"/>
          <w:u w:val="single"/>
        </w:rPr>
        <w:t xml:space="preserve">     </w:t>
      </w:r>
      <w:r>
        <w:rPr>
          <w:rFonts w:ascii="仿宋" w:eastAsia="仿宋" w:hAnsi="仿宋" w:hint="eastAsia"/>
          <w:sz w:val="24"/>
          <w:szCs w:val="24"/>
        </w:rPr>
        <w:t>年</w:t>
      </w:r>
      <w:r w:rsidR="00B3737B">
        <w:rPr>
          <w:rFonts w:ascii="仿宋" w:eastAsia="仿宋" w:hAnsi="仿宋" w:hint="eastAsia"/>
          <w:sz w:val="24"/>
          <w:szCs w:val="24"/>
          <w:u w:val="single"/>
        </w:rPr>
        <w:t xml:space="preserve"> </w:t>
      </w:r>
      <w:r w:rsidR="00B3737B">
        <w:rPr>
          <w:rFonts w:ascii="仿宋" w:eastAsia="仿宋" w:hAnsi="仿宋"/>
          <w:sz w:val="24"/>
          <w:szCs w:val="24"/>
          <w:u w:val="single"/>
        </w:rPr>
        <w:t xml:space="preserve">   </w:t>
      </w:r>
      <w:r>
        <w:rPr>
          <w:rFonts w:ascii="仿宋" w:eastAsia="仿宋" w:hAnsi="仿宋" w:hint="eastAsia"/>
          <w:sz w:val="24"/>
          <w:szCs w:val="24"/>
        </w:rPr>
        <w:t>月</w:t>
      </w:r>
      <w:r w:rsidR="00B3737B">
        <w:rPr>
          <w:rFonts w:ascii="仿宋" w:eastAsia="仿宋" w:hAnsi="仿宋" w:hint="eastAsia"/>
          <w:sz w:val="24"/>
          <w:szCs w:val="24"/>
          <w:u w:val="single"/>
        </w:rPr>
        <w:t xml:space="preserve"> </w:t>
      </w:r>
      <w:r w:rsidR="00B3737B">
        <w:rPr>
          <w:rFonts w:ascii="仿宋" w:eastAsia="仿宋" w:hAnsi="仿宋"/>
          <w:sz w:val="24"/>
          <w:szCs w:val="24"/>
          <w:u w:val="single"/>
        </w:rPr>
        <w:t xml:space="preserve">   </w:t>
      </w:r>
      <w:r>
        <w:rPr>
          <w:rFonts w:ascii="仿宋" w:eastAsia="仿宋" w:hAnsi="仿宋" w:hint="eastAsia"/>
          <w:sz w:val="24"/>
          <w:szCs w:val="24"/>
        </w:rPr>
        <w:t>日止，</w:t>
      </w:r>
      <w:r w:rsidRPr="00EF0296">
        <w:rPr>
          <w:rFonts w:ascii="仿宋" w:eastAsia="仿宋" w:hAnsi="仿宋" w:hint="eastAsia"/>
          <w:sz w:val="24"/>
          <w:szCs w:val="24"/>
        </w:rPr>
        <w:t>期限届满后续约的，应于期限届满前壹个月重新签订合同。</w:t>
      </w:r>
    </w:p>
    <w:p w14:paraId="453BF6E4" w14:textId="5997B6F5" w:rsidR="00B3737B" w:rsidRDefault="00B3737B" w:rsidP="00D74EAB">
      <w:pPr>
        <w:spacing w:beforeLines="50" w:before="156" w:afterLines="50" w:after="156" w:line="360" w:lineRule="auto"/>
        <w:ind w:firstLine="482"/>
        <w:jc w:val="left"/>
        <w:rPr>
          <w:rFonts w:ascii="仿宋" w:eastAsia="仿宋" w:hAnsi="仿宋"/>
          <w:sz w:val="24"/>
          <w:szCs w:val="24"/>
        </w:rPr>
      </w:pPr>
      <w:r w:rsidRPr="00B3737B">
        <w:rPr>
          <w:rFonts w:ascii="黑体" w:eastAsia="黑体" w:hAnsi="黑体" w:hint="eastAsia"/>
          <w:sz w:val="24"/>
          <w:szCs w:val="24"/>
        </w:rPr>
        <w:t>第</w:t>
      </w:r>
      <w:r w:rsidR="00EF0296">
        <w:rPr>
          <w:rFonts w:ascii="黑体" w:eastAsia="黑体" w:hAnsi="黑体" w:hint="eastAsia"/>
          <w:sz w:val="24"/>
          <w:szCs w:val="24"/>
        </w:rPr>
        <w:t>三</w:t>
      </w:r>
      <w:r w:rsidRPr="00B3737B">
        <w:rPr>
          <w:rFonts w:ascii="黑体" w:eastAsia="黑体" w:hAnsi="黑体" w:hint="eastAsia"/>
          <w:sz w:val="24"/>
          <w:szCs w:val="24"/>
        </w:rPr>
        <w:t>条</w:t>
      </w:r>
      <w:r>
        <w:rPr>
          <w:rFonts w:ascii="仿宋" w:eastAsia="仿宋" w:hAnsi="仿宋" w:hint="eastAsia"/>
          <w:sz w:val="24"/>
          <w:szCs w:val="24"/>
        </w:rPr>
        <w:t xml:space="preserve"> 维保费用</w:t>
      </w:r>
    </w:p>
    <w:tbl>
      <w:tblPr>
        <w:tblpPr w:leftFromText="180" w:rightFromText="180" w:vertAnchor="text" w:horzAnchor="margin" w:tblpXSpec="center" w:tblpY="1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47"/>
        <w:gridCol w:w="1559"/>
        <w:gridCol w:w="1559"/>
        <w:gridCol w:w="1418"/>
        <w:gridCol w:w="567"/>
        <w:gridCol w:w="1134"/>
        <w:gridCol w:w="1134"/>
      </w:tblGrid>
      <w:tr w:rsidR="003A155F" w:rsidRPr="003A155F" w14:paraId="5CB29E73" w14:textId="77777777" w:rsidTr="002C5661">
        <w:trPr>
          <w:cantSplit/>
          <w:trHeight w:val="284"/>
        </w:trPr>
        <w:tc>
          <w:tcPr>
            <w:tcW w:w="675" w:type="dxa"/>
            <w:vMerge w:val="restart"/>
            <w:vAlign w:val="center"/>
          </w:tcPr>
          <w:p w14:paraId="71D81467"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bookmarkStart w:id="0" w:name="_Hlk123910238"/>
            <w:r w:rsidRPr="003A155F">
              <w:rPr>
                <w:rFonts w:ascii="宋体" w:eastAsia="宋体" w:hAnsi="宋体" w:cs="Times New Roman" w:hint="eastAsia"/>
                <w:sz w:val="18"/>
                <w:szCs w:val="20"/>
              </w:rPr>
              <w:t>电梯品牌</w:t>
            </w:r>
          </w:p>
        </w:tc>
        <w:tc>
          <w:tcPr>
            <w:tcW w:w="1447" w:type="dxa"/>
            <w:vMerge w:val="restart"/>
            <w:vAlign w:val="center"/>
          </w:tcPr>
          <w:p w14:paraId="0993ABAE"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制造编号</w:t>
            </w:r>
          </w:p>
        </w:tc>
        <w:tc>
          <w:tcPr>
            <w:tcW w:w="1559" w:type="dxa"/>
            <w:vMerge w:val="restart"/>
            <w:vAlign w:val="center"/>
          </w:tcPr>
          <w:p w14:paraId="012DFA39"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生产工号</w:t>
            </w:r>
          </w:p>
        </w:tc>
        <w:tc>
          <w:tcPr>
            <w:tcW w:w="1559" w:type="dxa"/>
            <w:vMerge w:val="restart"/>
            <w:vAlign w:val="center"/>
          </w:tcPr>
          <w:p w14:paraId="5BE4FF2C"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型号规格</w:t>
            </w:r>
          </w:p>
        </w:tc>
        <w:tc>
          <w:tcPr>
            <w:tcW w:w="1418" w:type="dxa"/>
            <w:vMerge w:val="restart"/>
            <w:vAlign w:val="center"/>
          </w:tcPr>
          <w:p w14:paraId="7B1E2A1A"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层/站/门</w:t>
            </w:r>
          </w:p>
        </w:tc>
        <w:tc>
          <w:tcPr>
            <w:tcW w:w="567" w:type="dxa"/>
            <w:vMerge w:val="restart"/>
            <w:vAlign w:val="center"/>
          </w:tcPr>
          <w:p w14:paraId="4F421B0F"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台数</w:t>
            </w:r>
          </w:p>
        </w:tc>
        <w:tc>
          <w:tcPr>
            <w:tcW w:w="2268" w:type="dxa"/>
            <w:gridSpan w:val="2"/>
          </w:tcPr>
          <w:p w14:paraId="3614F2C7"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金 额（含税）</w:t>
            </w:r>
          </w:p>
        </w:tc>
      </w:tr>
      <w:tr w:rsidR="003A155F" w:rsidRPr="003A155F" w14:paraId="74C09652" w14:textId="77777777" w:rsidTr="002C5661">
        <w:trPr>
          <w:cantSplit/>
          <w:trHeight w:val="284"/>
        </w:trPr>
        <w:tc>
          <w:tcPr>
            <w:tcW w:w="675" w:type="dxa"/>
            <w:vMerge/>
          </w:tcPr>
          <w:p w14:paraId="4B7579AB"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1447" w:type="dxa"/>
            <w:vMerge/>
          </w:tcPr>
          <w:p w14:paraId="74C9716E"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1559" w:type="dxa"/>
            <w:vMerge/>
          </w:tcPr>
          <w:p w14:paraId="6F1180C5"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1559" w:type="dxa"/>
            <w:vMerge/>
          </w:tcPr>
          <w:p w14:paraId="0D85F07E"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1418" w:type="dxa"/>
            <w:vMerge/>
            <w:vAlign w:val="center"/>
          </w:tcPr>
          <w:p w14:paraId="6667CD0A"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567" w:type="dxa"/>
            <w:vMerge/>
          </w:tcPr>
          <w:p w14:paraId="3731EC79"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p>
        </w:tc>
        <w:tc>
          <w:tcPr>
            <w:tcW w:w="1134" w:type="dxa"/>
          </w:tcPr>
          <w:p w14:paraId="1149B0C2"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单价</w:t>
            </w:r>
            <w:r w:rsidRPr="003A155F">
              <w:rPr>
                <w:rFonts w:ascii="宋体" w:eastAsia="宋体" w:hAnsi="宋体" w:cs="Times New Roman"/>
                <w:sz w:val="18"/>
                <w:szCs w:val="20"/>
              </w:rPr>
              <w:t>(</w:t>
            </w:r>
            <w:r w:rsidRPr="003A155F">
              <w:rPr>
                <w:rFonts w:ascii="宋体" w:eastAsia="宋体" w:hAnsi="宋体" w:cs="Times New Roman" w:hint="eastAsia"/>
                <w:sz w:val="18"/>
                <w:szCs w:val="20"/>
              </w:rPr>
              <w:t>元</w:t>
            </w:r>
            <w:r w:rsidRPr="003A155F">
              <w:rPr>
                <w:rFonts w:ascii="宋体" w:eastAsia="宋体" w:hAnsi="宋体" w:cs="Times New Roman"/>
                <w:sz w:val="18"/>
                <w:szCs w:val="20"/>
              </w:rPr>
              <w:t>/</w:t>
            </w:r>
            <w:r w:rsidRPr="003A155F">
              <w:rPr>
                <w:rFonts w:ascii="宋体" w:eastAsia="宋体" w:hAnsi="宋体" w:cs="Times New Roman" w:hint="eastAsia"/>
                <w:sz w:val="18"/>
                <w:szCs w:val="20"/>
              </w:rPr>
              <w:t>台</w:t>
            </w:r>
            <w:r w:rsidRPr="003A155F">
              <w:rPr>
                <w:rFonts w:ascii="宋体" w:eastAsia="宋体" w:hAnsi="宋体" w:cs="Times New Roman"/>
                <w:sz w:val="18"/>
                <w:szCs w:val="20"/>
              </w:rPr>
              <w:t>/</w:t>
            </w:r>
            <w:r w:rsidRPr="003A155F">
              <w:rPr>
                <w:rFonts w:ascii="宋体" w:eastAsia="宋体" w:hAnsi="宋体" w:cs="Times New Roman" w:hint="eastAsia"/>
                <w:sz w:val="18"/>
                <w:szCs w:val="20"/>
              </w:rPr>
              <w:t>月</w:t>
            </w:r>
            <w:r w:rsidRPr="003A155F">
              <w:rPr>
                <w:rFonts w:ascii="宋体" w:eastAsia="宋体" w:hAnsi="宋体" w:cs="Times New Roman"/>
                <w:sz w:val="18"/>
                <w:szCs w:val="20"/>
              </w:rPr>
              <w:t>)</w:t>
            </w:r>
          </w:p>
        </w:tc>
        <w:tc>
          <w:tcPr>
            <w:tcW w:w="1134" w:type="dxa"/>
          </w:tcPr>
          <w:p w14:paraId="530EAAF0" w14:textId="77777777" w:rsidR="003A155F" w:rsidRPr="003A155F" w:rsidRDefault="003A155F" w:rsidP="003A155F">
            <w:pPr>
              <w:tabs>
                <w:tab w:val="left" w:pos="6828"/>
                <w:tab w:val="left" w:pos="9283"/>
              </w:tabs>
              <w:spacing w:line="460" w:lineRule="exact"/>
              <w:jc w:val="center"/>
              <w:rPr>
                <w:rFonts w:ascii="宋体" w:eastAsia="宋体" w:hAnsi="宋体" w:cs="Times New Roman"/>
                <w:sz w:val="18"/>
                <w:szCs w:val="20"/>
              </w:rPr>
            </w:pPr>
            <w:r w:rsidRPr="003A155F">
              <w:rPr>
                <w:rFonts w:ascii="宋体" w:eastAsia="宋体" w:hAnsi="宋体" w:cs="Times New Roman" w:hint="eastAsia"/>
                <w:sz w:val="18"/>
                <w:szCs w:val="20"/>
              </w:rPr>
              <w:t>合计金额（元/年）</w:t>
            </w:r>
          </w:p>
        </w:tc>
      </w:tr>
      <w:tr w:rsidR="003A155F" w:rsidRPr="003A155F" w14:paraId="044AEC28" w14:textId="77777777" w:rsidTr="002C5661">
        <w:trPr>
          <w:trHeight w:val="435"/>
        </w:trPr>
        <w:tc>
          <w:tcPr>
            <w:tcW w:w="675" w:type="dxa"/>
            <w:vAlign w:val="center"/>
          </w:tcPr>
          <w:p w14:paraId="1B53BF87" w14:textId="77777777" w:rsidR="003A155F" w:rsidRPr="003A155F" w:rsidRDefault="003A155F" w:rsidP="003A155F">
            <w:pPr>
              <w:tabs>
                <w:tab w:val="left" w:pos="6828"/>
                <w:tab w:val="left" w:pos="9283"/>
              </w:tabs>
              <w:spacing w:line="460" w:lineRule="exact"/>
              <w:jc w:val="center"/>
              <w:rPr>
                <w:rFonts w:ascii="宋体" w:eastAsia="宋体" w:hAnsi="宋体" w:cs="Times New Roman"/>
                <w:szCs w:val="20"/>
              </w:rPr>
            </w:pPr>
            <w:r w:rsidRPr="003A155F">
              <w:rPr>
                <w:rFonts w:ascii="宋体" w:eastAsia="宋体" w:hAnsi="宋体" w:cs="Times New Roman" w:hint="eastAsia"/>
                <w:szCs w:val="20"/>
              </w:rPr>
              <w:t>日立</w:t>
            </w:r>
          </w:p>
        </w:tc>
        <w:tc>
          <w:tcPr>
            <w:tcW w:w="1447" w:type="dxa"/>
          </w:tcPr>
          <w:p w14:paraId="76E75BB5" w14:textId="1835974B"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1559" w:type="dxa"/>
          </w:tcPr>
          <w:p w14:paraId="24B61B67" w14:textId="3C5F8600"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1559" w:type="dxa"/>
          </w:tcPr>
          <w:p w14:paraId="79460094" w14:textId="5AF9CDF8"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1418" w:type="dxa"/>
            <w:vAlign w:val="center"/>
          </w:tcPr>
          <w:p w14:paraId="0D911685" w14:textId="74F34277"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567" w:type="dxa"/>
            <w:vAlign w:val="center"/>
          </w:tcPr>
          <w:p w14:paraId="12199D66" w14:textId="59B44CCD"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1134" w:type="dxa"/>
          </w:tcPr>
          <w:p w14:paraId="7BB8048E" w14:textId="3CA3244C"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c>
          <w:tcPr>
            <w:tcW w:w="1134" w:type="dxa"/>
          </w:tcPr>
          <w:p w14:paraId="5D93A5C2" w14:textId="37A47ED9" w:rsidR="003A155F" w:rsidRPr="003A155F" w:rsidRDefault="003A155F" w:rsidP="003A155F">
            <w:pPr>
              <w:tabs>
                <w:tab w:val="left" w:pos="6828"/>
                <w:tab w:val="left" w:pos="9283"/>
              </w:tabs>
              <w:spacing w:line="460" w:lineRule="exact"/>
              <w:jc w:val="center"/>
              <w:rPr>
                <w:rFonts w:ascii="宋体" w:eastAsia="宋体" w:hAnsi="宋体" w:cs="Times New Roman"/>
                <w:szCs w:val="20"/>
              </w:rPr>
            </w:pPr>
          </w:p>
        </w:tc>
      </w:tr>
      <w:tr w:rsidR="003A155F" w:rsidRPr="003A155F" w14:paraId="2B53DE55" w14:textId="77777777" w:rsidTr="002C5661">
        <w:trPr>
          <w:trHeight w:val="284"/>
        </w:trPr>
        <w:tc>
          <w:tcPr>
            <w:tcW w:w="9493" w:type="dxa"/>
            <w:gridSpan w:val="8"/>
          </w:tcPr>
          <w:p w14:paraId="4952647E" w14:textId="454B7D5C" w:rsidR="003A155F" w:rsidRPr="003A155F" w:rsidRDefault="003A155F" w:rsidP="003A155F">
            <w:pPr>
              <w:tabs>
                <w:tab w:val="left" w:pos="6828"/>
                <w:tab w:val="left" w:pos="9283"/>
              </w:tabs>
              <w:spacing w:line="460" w:lineRule="exact"/>
              <w:ind w:firstLineChars="50" w:firstLine="105"/>
              <w:jc w:val="left"/>
              <w:rPr>
                <w:rFonts w:ascii="宋体" w:eastAsia="宋体" w:hAnsi="宋体" w:cs="Times New Roman"/>
                <w:szCs w:val="20"/>
                <w:u w:val="single"/>
              </w:rPr>
            </w:pPr>
            <w:r w:rsidRPr="003A155F">
              <w:rPr>
                <w:rFonts w:ascii="宋体" w:eastAsia="宋体" w:hAnsi="宋体" w:cs="Times New Roman" w:hint="eastAsia"/>
                <w:szCs w:val="20"/>
              </w:rPr>
              <w:t>税金合计：￥</w:t>
            </w:r>
            <w:r w:rsidR="002C5661">
              <w:rPr>
                <w:rFonts w:ascii="宋体" w:eastAsia="宋体" w:hAnsi="宋体" w:cs="Times New Roman"/>
                <w:szCs w:val="20"/>
                <w:u w:val="single"/>
              </w:rPr>
              <w:t xml:space="preserve">       </w:t>
            </w:r>
            <w:r w:rsidRPr="003A155F">
              <w:rPr>
                <w:rFonts w:ascii="宋体" w:eastAsia="宋体" w:hAnsi="宋体" w:cs="Times New Roman" w:hint="eastAsia"/>
                <w:szCs w:val="20"/>
              </w:rPr>
              <w:t>元（税率：</w:t>
            </w:r>
            <w:r w:rsidRPr="003A155F">
              <w:rPr>
                <w:rFonts w:ascii="宋体" w:eastAsia="宋体" w:hAnsi="宋体" w:cs="Times New Roman" w:hint="eastAsia"/>
                <w:szCs w:val="20"/>
                <w:u w:val="single"/>
              </w:rPr>
              <w:t xml:space="preserve"> </w:t>
            </w:r>
            <w:r w:rsidRPr="003A155F">
              <w:rPr>
                <w:rFonts w:ascii="宋体" w:eastAsia="宋体" w:hAnsi="宋体" w:cs="Times New Roman"/>
                <w:szCs w:val="20"/>
                <w:u w:val="single"/>
              </w:rPr>
              <w:t>6</w:t>
            </w:r>
            <w:r w:rsidRPr="003A155F">
              <w:rPr>
                <w:rFonts w:ascii="宋体" w:eastAsia="宋体" w:hAnsi="宋体" w:cs="Times New Roman" w:hint="eastAsia"/>
                <w:szCs w:val="20"/>
                <w:u w:val="single"/>
              </w:rPr>
              <w:t>%</w:t>
            </w:r>
            <w:r w:rsidRPr="003A155F">
              <w:rPr>
                <w:rFonts w:ascii="宋体" w:eastAsia="宋体" w:hAnsi="宋体" w:cs="Times New Roman"/>
                <w:szCs w:val="20"/>
                <w:u w:val="single"/>
              </w:rPr>
              <w:t xml:space="preserve"> </w:t>
            </w:r>
            <w:r w:rsidRPr="003A155F">
              <w:rPr>
                <w:rFonts w:ascii="宋体" w:eastAsia="宋体" w:hAnsi="宋体" w:cs="Times New Roman" w:hint="eastAsia"/>
                <w:szCs w:val="20"/>
              </w:rPr>
              <w:t>）</w:t>
            </w:r>
          </w:p>
          <w:p w14:paraId="78E604D2" w14:textId="07197804" w:rsidR="003A155F" w:rsidRPr="003A155F" w:rsidRDefault="003A155F" w:rsidP="003A155F">
            <w:pPr>
              <w:tabs>
                <w:tab w:val="left" w:pos="6828"/>
                <w:tab w:val="left" w:pos="9283"/>
              </w:tabs>
              <w:spacing w:line="460" w:lineRule="exact"/>
              <w:ind w:firstLineChars="50" w:firstLine="105"/>
              <w:jc w:val="left"/>
              <w:rPr>
                <w:rFonts w:ascii="宋体" w:eastAsia="宋体" w:hAnsi="宋体" w:cs="Times New Roman"/>
                <w:szCs w:val="20"/>
                <w:u w:val="single"/>
              </w:rPr>
            </w:pPr>
            <w:r w:rsidRPr="003A155F">
              <w:rPr>
                <w:rFonts w:ascii="宋体" w:eastAsia="宋体" w:hAnsi="宋体" w:cs="Times New Roman" w:hint="eastAsia"/>
                <w:szCs w:val="20"/>
              </w:rPr>
              <w:t>含税金额合计：人民币</w:t>
            </w:r>
            <w:r w:rsidRPr="003A155F">
              <w:rPr>
                <w:rFonts w:ascii="宋体" w:eastAsia="宋体" w:hAnsi="宋体" w:cs="Times New Roman"/>
                <w:szCs w:val="20"/>
              </w:rPr>
              <w:t>(</w:t>
            </w:r>
            <w:r w:rsidRPr="003A155F">
              <w:rPr>
                <w:rFonts w:ascii="宋体" w:eastAsia="宋体" w:hAnsi="宋体" w:cs="Times New Roman" w:hint="eastAsia"/>
                <w:szCs w:val="20"/>
              </w:rPr>
              <w:t>大写</w:t>
            </w:r>
            <w:r w:rsidRPr="003A155F">
              <w:rPr>
                <w:rFonts w:ascii="宋体" w:eastAsia="宋体" w:hAnsi="宋体" w:cs="Times New Roman"/>
                <w:szCs w:val="20"/>
              </w:rPr>
              <w:t xml:space="preserve">)                                      </w:t>
            </w:r>
            <w:r w:rsidR="002C5661">
              <w:rPr>
                <w:rFonts w:ascii="宋体" w:eastAsia="宋体" w:hAnsi="宋体" w:cs="Times New Roman"/>
                <w:szCs w:val="20"/>
              </w:rPr>
              <w:t xml:space="preserve">        </w:t>
            </w:r>
            <w:r w:rsidRPr="003A155F">
              <w:rPr>
                <w:rFonts w:ascii="宋体" w:eastAsia="宋体" w:hAnsi="宋体" w:cs="Times New Roman"/>
                <w:szCs w:val="20"/>
              </w:rPr>
              <w:t xml:space="preserve">  </w:t>
            </w:r>
            <w:r w:rsidRPr="003A155F">
              <w:rPr>
                <w:rFonts w:ascii="宋体" w:eastAsia="宋体" w:hAnsi="宋体" w:cs="Times New Roman" w:hint="eastAsia"/>
                <w:szCs w:val="20"/>
              </w:rPr>
              <w:t>￥</w:t>
            </w:r>
            <w:r w:rsidR="002C5661">
              <w:rPr>
                <w:rFonts w:ascii="宋体" w:eastAsia="宋体" w:hAnsi="宋体" w:cs="Times New Roman"/>
                <w:szCs w:val="20"/>
              </w:rPr>
              <w:t xml:space="preserve">    </w:t>
            </w:r>
            <w:r w:rsidRPr="003A155F">
              <w:rPr>
                <w:rFonts w:ascii="宋体" w:eastAsia="宋体" w:hAnsi="宋体" w:cs="Times New Roman" w:hint="eastAsia"/>
                <w:szCs w:val="20"/>
              </w:rPr>
              <w:t>元整</w:t>
            </w:r>
          </w:p>
        </w:tc>
      </w:tr>
    </w:tbl>
    <w:bookmarkEnd w:id="0"/>
    <w:p w14:paraId="481D59C4" w14:textId="0C577B3D" w:rsidR="003A155F" w:rsidRDefault="003A155F" w:rsidP="00D74EAB">
      <w:pPr>
        <w:spacing w:beforeLines="50" w:before="156" w:afterLines="50" w:after="156" w:line="360" w:lineRule="auto"/>
        <w:ind w:firstLine="482"/>
        <w:jc w:val="left"/>
        <w:rPr>
          <w:rFonts w:ascii="仿宋" w:eastAsia="仿宋" w:hAnsi="仿宋"/>
          <w:sz w:val="24"/>
          <w:szCs w:val="24"/>
        </w:rPr>
      </w:pPr>
      <w:r w:rsidRPr="003A155F">
        <w:rPr>
          <w:rFonts w:ascii="仿宋" w:eastAsia="仿宋" w:hAnsi="仿宋" w:hint="eastAsia"/>
          <w:sz w:val="24"/>
          <w:szCs w:val="24"/>
        </w:rPr>
        <w:t>注：当国家税率调整时，本合同的含税金额将随之自动调整。</w:t>
      </w:r>
    </w:p>
    <w:p w14:paraId="55ECD7FD" w14:textId="7D3DCCCA" w:rsidR="00B3737B" w:rsidRDefault="00B3737B" w:rsidP="00D74EAB">
      <w:pPr>
        <w:spacing w:beforeLines="50" w:before="156" w:afterLines="50" w:after="156" w:line="360" w:lineRule="auto"/>
        <w:ind w:firstLine="482"/>
        <w:jc w:val="left"/>
        <w:rPr>
          <w:rFonts w:ascii="仿宋" w:eastAsia="仿宋" w:hAnsi="仿宋"/>
          <w:sz w:val="24"/>
          <w:szCs w:val="24"/>
        </w:rPr>
      </w:pPr>
      <w:r w:rsidRPr="00B3737B">
        <w:rPr>
          <w:rFonts w:ascii="黑体" w:eastAsia="黑体" w:hAnsi="黑体" w:hint="eastAsia"/>
          <w:sz w:val="24"/>
          <w:szCs w:val="24"/>
        </w:rPr>
        <w:t>第</w:t>
      </w:r>
      <w:r w:rsidR="00EF0296">
        <w:rPr>
          <w:rFonts w:ascii="黑体" w:eastAsia="黑体" w:hAnsi="黑体" w:hint="eastAsia"/>
          <w:sz w:val="24"/>
          <w:szCs w:val="24"/>
        </w:rPr>
        <w:t>四</w:t>
      </w:r>
      <w:r w:rsidRPr="00B3737B">
        <w:rPr>
          <w:rFonts w:ascii="黑体" w:eastAsia="黑体" w:hAnsi="黑体" w:hint="eastAsia"/>
          <w:sz w:val="24"/>
          <w:szCs w:val="24"/>
        </w:rPr>
        <w:t>条</w:t>
      </w:r>
      <w:r>
        <w:rPr>
          <w:rFonts w:ascii="仿宋" w:eastAsia="仿宋" w:hAnsi="仿宋" w:hint="eastAsia"/>
          <w:sz w:val="24"/>
          <w:szCs w:val="24"/>
        </w:rPr>
        <w:t xml:space="preserve"> 结算</w:t>
      </w:r>
    </w:p>
    <w:p w14:paraId="708B60B9" w14:textId="489C54CE"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1</w:t>
      </w:r>
      <w:r w:rsidR="00B80891">
        <w:rPr>
          <w:rFonts w:ascii="仿宋" w:eastAsia="仿宋" w:hAnsi="仿宋" w:hint="eastAsia"/>
          <w:sz w:val="24"/>
          <w:szCs w:val="24"/>
        </w:rPr>
        <w:t>.</w:t>
      </w:r>
      <w:r w:rsidRPr="003A155F">
        <w:rPr>
          <w:rFonts w:ascii="仿宋" w:eastAsia="仿宋" w:hAnsi="仿宋"/>
          <w:sz w:val="24"/>
          <w:szCs w:val="24"/>
        </w:rPr>
        <w:t>付款方式：</w:t>
      </w:r>
    </w:p>
    <w:p w14:paraId="2E0A90A5" w14:textId="5EC67FAD"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1.1支票或汇款（汇款时请注明汇款单位、用途、银行帐号及合同编号）。</w:t>
      </w:r>
    </w:p>
    <w:p w14:paraId="665BD218" w14:textId="001CE98B"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1.2所有款项必须直接汇入乙方账户，否则视为甲方未履行付款义务</w:t>
      </w:r>
    </w:p>
    <w:p w14:paraId="6B97DFD9" w14:textId="1CE15582"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2</w:t>
      </w:r>
      <w:r w:rsidR="00B80891">
        <w:rPr>
          <w:rFonts w:ascii="仿宋" w:eastAsia="仿宋" w:hAnsi="仿宋" w:hint="eastAsia"/>
          <w:sz w:val="24"/>
          <w:szCs w:val="24"/>
        </w:rPr>
        <w:t>.</w:t>
      </w:r>
      <w:r w:rsidRPr="003A155F">
        <w:rPr>
          <w:rFonts w:ascii="仿宋" w:eastAsia="仿宋" w:hAnsi="仿宋"/>
          <w:sz w:val="24"/>
          <w:szCs w:val="24"/>
        </w:rPr>
        <w:t>保养的费用支付：</w:t>
      </w:r>
    </w:p>
    <w:p w14:paraId="3C736EB6" w14:textId="560F61EF"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2.1按</w:t>
      </w:r>
      <w:r w:rsidR="002C5661" w:rsidRPr="002C5661">
        <w:rPr>
          <w:rFonts w:ascii="仿宋" w:eastAsia="仿宋" w:hAnsi="仿宋" w:hint="eastAsia"/>
          <w:sz w:val="24"/>
          <w:szCs w:val="24"/>
          <w:u w:val="single"/>
        </w:rPr>
        <w:t xml:space="preserve"> </w:t>
      </w:r>
      <w:r w:rsidR="002C5661" w:rsidRPr="002C5661">
        <w:rPr>
          <w:rFonts w:ascii="仿宋" w:eastAsia="仿宋" w:hAnsi="仿宋"/>
          <w:sz w:val="24"/>
          <w:szCs w:val="24"/>
          <w:u w:val="single"/>
        </w:rPr>
        <w:t xml:space="preserve">     </w:t>
      </w:r>
      <w:r w:rsidRPr="003A155F">
        <w:rPr>
          <w:rFonts w:ascii="仿宋" w:eastAsia="仿宋" w:hAnsi="仿宋"/>
          <w:sz w:val="24"/>
          <w:szCs w:val="24"/>
        </w:rPr>
        <w:t>支付：甲方须在</w:t>
      </w:r>
      <w:r w:rsidRPr="003A155F">
        <w:rPr>
          <w:rFonts w:ascii="仿宋" w:eastAsia="仿宋" w:hAnsi="仿宋"/>
          <w:sz w:val="24"/>
          <w:szCs w:val="24"/>
          <w:u w:val="single"/>
        </w:rPr>
        <w:t xml:space="preserve">     </w:t>
      </w:r>
      <w:r w:rsidRPr="003A155F">
        <w:rPr>
          <w:rFonts w:ascii="仿宋" w:eastAsia="仿宋" w:hAnsi="仿宋"/>
          <w:sz w:val="24"/>
          <w:szCs w:val="24"/>
        </w:rPr>
        <w:t>年</w:t>
      </w:r>
      <w:r w:rsidRPr="003A155F">
        <w:rPr>
          <w:rFonts w:ascii="仿宋" w:eastAsia="仿宋" w:hAnsi="仿宋"/>
          <w:sz w:val="24"/>
          <w:szCs w:val="24"/>
          <w:u w:val="single"/>
        </w:rPr>
        <w:t xml:space="preserve">   </w:t>
      </w:r>
      <w:r w:rsidRPr="003A155F">
        <w:rPr>
          <w:rFonts w:ascii="仿宋" w:eastAsia="仿宋" w:hAnsi="仿宋"/>
          <w:sz w:val="24"/>
          <w:szCs w:val="24"/>
        </w:rPr>
        <w:t>月</w:t>
      </w:r>
      <w:r w:rsidRPr="003A155F">
        <w:rPr>
          <w:rFonts w:ascii="仿宋" w:eastAsia="仿宋" w:hAnsi="仿宋"/>
          <w:sz w:val="24"/>
          <w:szCs w:val="24"/>
          <w:u w:val="single"/>
        </w:rPr>
        <w:t xml:space="preserve">   </w:t>
      </w:r>
      <w:r w:rsidRPr="003A155F">
        <w:rPr>
          <w:rFonts w:ascii="仿宋" w:eastAsia="仿宋" w:hAnsi="仿宋"/>
          <w:sz w:val="24"/>
          <w:szCs w:val="24"/>
        </w:rPr>
        <w:t>日前向乙方一次性支付保养款</w:t>
      </w:r>
      <w:r w:rsidRPr="003A155F">
        <w:rPr>
          <w:rFonts w:ascii="仿宋" w:eastAsia="仿宋" w:hAnsi="仿宋"/>
          <w:sz w:val="24"/>
          <w:szCs w:val="24"/>
          <w:u w:val="single"/>
        </w:rPr>
        <w:t xml:space="preserve">     </w:t>
      </w:r>
      <w:r w:rsidRPr="003A155F">
        <w:rPr>
          <w:rFonts w:ascii="仿宋" w:eastAsia="仿宋" w:hAnsi="仿宋"/>
          <w:sz w:val="24"/>
          <w:szCs w:val="24"/>
        </w:rPr>
        <w:t>元；乙方向甲方开具等额6%增值税</w:t>
      </w:r>
      <w:r w:rsidR="006C01C4">
        <w:rPr>
          <w:rFonts w:ascii="仿宋" w:eastAsia="仿宋" w:hAnsi="仿宋" w:hint="eastAsia"/>
          <w:sz w:val="24"/>
          <w:szCs w:val="24"/>
        </w:rPr>
        <w:t>普通/</w:t>
      </w:r>
      <w:r w:rsidRPr="003A155F">
        <w:rPr>
          <w:rFonts w:ascii="仿宋" w:eastAsia="仿宋" w:hAnsi="仿宋"/>
          <w:sz w:val="24"/>
          <w:szCs w:val="24"/>
        </w:rPr>
        <w:t>专用发票。</w:t>
      </w:r>
    </w:p>
    <w:p w14:paraId="336AFEBB" w14:textId="56B0F3B5" w:rsidR="003A155F" w:rsidRP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2.2实际付款金额以付款凭据为准。</w:t>
      </w:r>
    </w:p>
    <w:p w14:paraId="01D005AC" w14:textId="6A7327B0" w:rsidR="003A155F" w:rsidRDefault="003A155F" w:rsidP="003A155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3</w:t>
      </w:r>
      <w:r w:rsidR="00B80891">
        <w:rPr>
          <w:rFonts w:ascii="仿宋" w:eastAsia="仿宋" w:hAnsi="仿宋" w:hint="eastAsia"/>
          <w:sz w:val="24"/>
          <w:szCs w:val="24"/>
        </w:rPr>
        <w:t>.</w:t>
      </w:r>
      <w:r w:rsidRPr="003A155F">
        <w:rPr>
          <w:rFonts w:ascii="仿宋" w:eastAsia="仿宋" w:hAnsi="仿宋"/>
          <w:sz w:val="24"/>
          <w:szCs w:val="24"/>
        </w:rPr>
        <w:t>本合同执行过程中发生的额外费用：甲方应在收到乙方的发票后，10个工作日内向乙方支付。</w:t>
      </w:r>
    </w:p>
    <w:p w14:paraId="40BD6E5F" w14:textId="29B01687" w:rsidR="00B3737B" w:rsidRDefault="00B3737B" w:rsidP="00D74EAB">
      <w:pPr>
        <w:spacing w:beforeLines="50" w:before="156" w:afterLines="50" w:after="156" w:line="360" w:lineRule="auto"/>
        <w:ind w:firstLine="482"/>
        <w:jc w:val="left"/>
        <w:rPr>
          <w:rFonts w:ascii="仿宋" w:eastAsia="仿宋" w:hAnsi="仿宋"/>
          <w:sz w:val="24"/>
          <w:szCs w:val="24"/>
        </w:rPr>
      </w:pPr>
      <w:r w:rsidRPr="00B3737B">
        <w:rPr>
          <w:rFonts w:ascii="黑体" w:eastAsia="黑体" w:hAnsi="黑体" w:hint="eastAsia"/>
          <w:sz w:val="24"/>
          <w:szCs w:val="24"/>
        </w:rPr>
        <w:t>第</w:t>
      </w:r>
      <w:r w:rsidR="00EF0296">
        <w:rPr>
          <w:rFonts w:ascii="黑体" w:eastAsia="黑体" w:hAnsi="黑体" w:hint="eastAsia"/>
          <w:sz w:val="24"/>
          <w:szCs w:val="24"/>
        </w:rPr>
        <w:t>五</w:t>
      </w:r>
      <w:r w:rsidRPr="00B3737B">
        <w:rPr>
          <w:rFonts w:ascii="黑体" w:eastAsia="黑体" w:hAnsi="黑体" w:hint="eastAsia"/>
          <w:sz w:val="24"/>
          <w:szCs w:val="24"/>
        </w:rPr>
        <w:t>条</w:t>
      </w:r>
      <w:r>
        <w:rPr>
          <w:rFonts w:ascii="仿宋" w:eastAsia="仿宋" w:hAnsi="仿宋" w:hint="eastAsia"/>
          <w:sz w:val="24"/>
          <w:szCs w:val="24"/>
        </w:rPr>
        <w:t xml:space="preserve"> 甲方权利、义务</w:t>
      </w:r>
    </w:p>
    <w:p w14:paraId="29241CDB" w14:textId="33C936FC" w:rsidR="00B3737B" w:rsidRPr="00C46A3B" w:rsidRDefault="00B3737B" w:rsidP="00B3737B">
      <w:pPr>
        <w:spacing w:line="360" w:lineRule="auto"/>
        <w:ind w:firstLine="482"/>
        <w:jc w:val="left"/>
        <w:rPr>
          <w:rFonts w:ascii="仿宋" w:eastAsia="仿宋" w:hAnsi="仿宋"/>
          <w:b/>
          <w:bCs/>
          <w:sz w:val="24"/>
          <w:szCs w:val="24"/>
        </w:rPr>
      </w:pPr>
      <w:r w:rsidRPr="00C46A3B">
        <w:rPr>
          <w:rFonts w:ascii="仿宋" w:eastAsia="仿宋" w:hAnsi="仿宋" w:hint="eastAsia"/>
          <w:b/>
          <w:bCs/>
          <w:sz w:val="24"/>
          <w:szCs w:val="24"/>
        </w:rPr>
        <w:lastRenderedPageBreak/>
        <w:t>（一）权利</w:t>
      </w:r>
    </w:p>
    <w:p w14:paraId="670D7B59" w14:textId="41BDFD08" w:rsidR="00D74EAB" w:rsidRPr="00C46A3B" w:rsidRDefault="00D74EAB" w:rsidP="00D74EAB">
      <w:pPr>
        <w:spacing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t>1</w:t>
      </w:r>
      <w:r w:rsidR="00B80891" w:rsidRPr="00C46A3B">
        <w:rPr>
          <w:rFonts w:ascii="仿宋" w:eastAsia="仿宋" w:hAnsi="仿宋" w:hint="eastAsia"/>
          <w:sz w:val="24"/>
          <w:szCs w:val="24"/>
        </w:rPr>
        <w:t>.</w:t>
      </w:r>
      <w:r w:rsidRPr="00C46A3B">
        <w:rPr>
          <w:rFonts w:ascii="仿宋" w:eastAsia="仿宋" w:hAnsi="仿宋" w:hint="eastAsia"/>
          <w:sz w:val="24"/>
          <w:szCs w:val="24"/>
        </w:rPr>
        <w:t>有权监督检查乙方依照合同约定实施维保计划的情况，监督经乙方维保后的电梯是否符合法律法规、安全技术规范、强制性标准和电梯制造单位的技术要求，监督电梯安全性能是否良好。</w:t>
      </w:r>
    </w:p>
    <w:p w14:paraId="0B41F79A" w14:textId="2655DB01" w:rsidR="00D74EAB" w:rsidRPr="00C46A3B" w:rsidRDefault="00D74EAB" w:rsidP="00D74EAB">
      <w:pPr>
        <w:spacing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t>2</w:t>
      </w:r>
      <w:r w:rsidR="00B80891" w:rsidRPr="00C46A3B">
        <w:rPr>
          <w:rFonts w:ascii="仿宋" w:eastAsia="仿宋" w:hAnsi="仿宋" w:hint="eastAsia"/>
          <w:sz w:val="24"/>
          <w:szCs w:val="24"/>
        </w:rPr>
        <w:t>.</w:t>
      </w:r>
      <w:r w:rsidRPr="00C46A3B">
        <w:rPr>
          <w:rFonts w:ascii="仿宋" w:eastAsia="仿宋" w:hAnsi="仿宋" w:hint="eastAsia"/>
          <w:sz w:val="24"/>
          <w:szCs w:val="24"/>
        </w:rPr>
        <w:t>有权检查受乙方委派为本单位电梯提供维保服务人员的持证上岗情况，有权拒绝无证人员开展维保活动。有权要求乙方人员服从本单位现场安全管理，对不服从现场安全管理的乙方人员，有权要求乙方更换人员。</w:t>
      </w:r>
    </w:p>
    <w:p w14:paraId="19CF1AC8" w14:textId="3C9AFE6F" w:rsidR="00D74EAB" w:rsidRPr="00D74EAB" w:rsidRDefault="00D74EAB" w:rsidP="00D74EAB">
      <w:pPr>
        <w:spacing w:afterLines="50" w:after="156"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t>3</w:t>
      </w:r>
      <w:r w:rsidR="00B80891" w:rsidRPr="00C46A3B">
        <w:rPr>
          <w:rFonts w:ascii="仿宋" w:eastAsia="仿宋" w:hAnsi="仿宋" w:hint="eastAsia"/>
          <w:sz w:val="24"/>
          <w:szCs w:val="24"/>
        </w:rPr>
        <w:t>.</w:t>
      </w:r>
      <w:r w:rsidRPr="00C46A3B">
        <w:rPr>
          <w:rFonts w:ascii="仿宋" w:eastAsia="仿宋" w:hAnsi="仿宋" w:hint="eastAsia"/>
          <w:sz w:val="24"/>
          <w:szCs w:val="24"/>
        </w:rPr>
        <w:t>除国家规定的法定监督检验与定期检验外，有权委托特种设备检验机构或第三方中介机构对乙方按照合同约定实施维保工作的情况进行评定。</w:t>
      </w:r>
    </w:p>
    <w:p w14:paraId="394319A3" w14:textId="63E25BC5" w:rsidR="00D74EAB" w:rsidRDefault="00D74EAB" w:rsidP="00D74EAB">
      <w:pPr>
        <w:spacing w:beforeLines="50" w:before="156" w:line="360" w:lineRule="auto"/>
        <w:ind w:firstLineChars="200" w:firstLine="482"/>
        <w:jc w:val="left"/>
        <w:rPr>
          <w:rFonts w:ascii="仿宋" w:eastAsia="仿宋" w:hAnsi="仿宋"/>
          <w:b/>
          <w:bCs/>
          <w:sz w:val="24"/>
          <w:szCs w:val="24"/>
        </w:rPr>
      </w:pPr>
      <w:r w:rsidRPr="00D74EAB">
        <w:rPr>
          <w:rFonts w:ascii="仿宋" w:eastAsia="仿宋" w:hAnsi="仿宋" w:hint="eastAsia"/>
          <w:b/>
          <w:bCs/>
          <w:sz w:val="24"/>
          <w:szCs w:val="24"/>
        </w:rPr>
        <w:t>（二）义务</w:t>
      </w:r>
    </w:p>
    <w:p w14:paraId="6BC117A1" w14:textId="66CB3506"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1.甲方应遵守电梯正常的使用规则，做好机房的防雷、防盗、通风、降温，保证机房、井道、底坑无漏渗水现象，需对乘客经常触及的踏板、轿厢壁板、轿厢门、操纵箱、厅门、召唤箱进行保护及清洁。如遇电梯机房、井道或底坑进水时，甲方应及时排除并采取相应的预防措施。如甲方请求时，乙方可给予相关技术指导。</w:t>
      </w:r>
    </w:p>
    <w:p w14:paraId="69B47BC3" w14:textId="211FCF47"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2.每次保养完毕，甲方应在“电梯/扶梯维修保养报告书”上签字确认，甲方最迟应在次日完成签字确认，并交还乙方。否则乙方有权终止保养工作，由此造成的一切损失与责任均由甲方承担。</w:t>
      </w:r>
    </w:p>
    <w:p w14:paraId="4BFCE6D8" w14:textId="5C5FA04C"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3.甲方应向乙方提供安全的工作环境，乙方保留不进入</w:t>
      </w:r>
      <w:proofErr w:type="gramStart"/>
      <w:r w:rsidRPr="00100082">
        <w:rPr>
          <w:rFonts w:ascii="仿宋" w:eastAsia="仿宋" w:hAnsi="仿宋"/>
          <w:sz w:val="24"/>
          <w:szCs w:val="24"/>
        </w:rPr>
        <w:t>非安全</w:t>
      </w:r>
      <w:proofErr w:type="gramEnd"/>
      <w:r w:rsidRPr="00100082">
        <w:rPr>
          <w:rFonts w:ascii="仿宋" w:eastAsia="仿宋" w:hAnsi="仿宋"/>
          <w:sz w:val="24"/>
          <w:szCs w:val="24"/>
        </w:rPr>
        <w:t>区域的权利。</w:t>
      </w:r>
    </w:p>
    <w:p w14:paraId="4030C1BD" w14:textId="5B9564B7"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4.甲方应遵守《中华人民共和国特种设备安全法》的相关规定,并执行政府主管部门关于电梯使用和管理等相关要求。</w:t>
      </w:r>
    </w:p>
    <w:p w14:paraId="29853E43" w14:textId="0D45A9E8"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5.甲方应按相关政府部门的要求，在电梯/扶梯的指定位置张贴有关标识、标志、电梯使用安全守则等,并为本合同所保养的每台电梯建立安全技术档案，且可供乙方查阅。</w:t>
      </w:r>
    </w:p>
    <w:p w14:paraId="77B25891" w14:textId="4493F290"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6.甲方应严格遵守《电梯钥匙管理制度》（附件2）。</w:t>
      </w:r>
    </w:p>
    <w:p w14:paraId="0FFCB6C7" w14:textId="7ACD4A83"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7.电梯在使用过程中发现异常情况应当立即停止使用并通知乙方处理。</w:t>
      </w:r>
    </w:p>
    <w:p w14:paraId="6CFCACC2" w14:textId="30B07961"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8.因甲方责任或对电梯设备的使用不当引起的救援、急修、维修工作，甲方需承担由此产生的材料费及工费。</w:t>
      </w:r>
    </w:p>
    <w:p w14:paraId="124509F3" w14:textId="7D2D4664" w:rsid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lastRenderedPageBreak/>
        <w:t>9.甲方向乙方提供存放及保管电梯零部件的方便，以便乙方进行检修工作。</w:t>
      </w:r>
    </w:p>
    <w:p w14:paraId="27163695" w14:textId="244BFD66"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10.甲方应在电梯安全检验合格有效期满前3个月 ，向电梯检测机构提出申请并承担电梯年检费用。因甲方原因引起的复检，甲方需及时整改，并承担复检费用。在电梯检测机构对电梯进行检测期间，甲乙双方应派员协助检测工作，但甲方需提前一周通知乙方。</w:t>
      </w:r>
    </w:p>
    <w:p w14:paraId="7DE77B5D" w14:textId="65E3D7C1" w:rsidR="00100082" w:rsidRPr="00100082" w:rsidRDefault="00100082" w:rsidP="00100082">
      <w:pPr>
        <w:spacing w:line="360" w:lineRule="auto"/>
        <w:ind w:firstLineChars="200" w:firstLine="480"/>
        <w:jc w:val="left"/>
        <w:rPr>
          <w:rFonts w:ascii="仿宋" w:eastAsia="仿宋" w:hAnsi="仿宋"/>
          <w:sz w:val="24"/>
          <w:szCs w:val="24"/>
        </w:rPr>
      </w:pPr>
      <w:r w:rsidRPr="00100082">
        <w:rPr>
          <w:rFonts w:ascii="仿宋" w:eastAsia="仿宋" w:hAnsi="仿宋"/>
          <w:sz w:val="24"/>
          <w:szCs w:val="24"/>
        </w:rPr>
        <w:t>11.当甲方收到乙方关于电梯部件受损或必须修理、更换的通知后，甲方应对此进行书面确认，若因甲方延误而导致的损失和责任均由甲方承担，与乙方无关。不属于免费范围内的电梯零部件更换，甲方应向乙方支付相应的工费和材料费。</w:t>
      </w:r>
    </w:p>
    <w:p w14:paraId="63994C1D" w14:textId="034E696D" w:rsidR="00D74EAB" w:rsidRPr="00D74EAB" w:rsidRDefault="00D74EAB" w:rsidP="001B6B7B">
      <w:pPr>
        <w:spacing w:beforeLines="50" w:before="156" w:afterLines="50" w:after="156" w:line="360" w:lineRule="auto"/>
        <w:ind w:firstLineChars="200" w:firstLine="480"/>
        <w:jc w:val="left"/>
        <w:rPr>
          <w:rFonts w:ascii="仿宋" w:eastAsia="仿宋" w:hAnsi="仿宋"/>
          <w:sz w:val="24"/>
          <w:szCs w:val="24"/>
        </w:rPr>
      </w:pPr>
      <w:r w:rsidRPr="008C579F">
        <w:rPr>
          <w:rFonts w:ascii="黑体" w:eastAsia="黑体" w:hAnsi="黑体" w:hint="eastAsia"/>
          <w:sz w:val="24"/>
          <w:szCs w:val="24"/>
        </w:rPr>
        <w:t>第</w:t>
      </w:r>
      <w:r w:rsidR="00EF0296">
        <w:rPr>
          <w:rFonts w:ascii="黑体" w:eastAsia="黑体" w:hAnsi="黑体" w:hint="eastAsia"/>
          <w:sz w:val="24"/>
          <w:szCs w:val="24"/>
        </w:rPr>
        <w:t>六</w:t>
      </w:r>
      <w:r w:rsidRPr="008C579F">
        <w:rPr>
          <w:rFonts w:ascii="黑体" w:eastAsia="黑体" w:hAnsi="黑体" w:hint="eastAsia"/>
          <w:sz w:val="24"/>
          <w:szCs w:val="24"/>
        </w:rPr>
        <w:t>条</w:t>
      </w:r>
      <w:r w:rsidRPr="00D74EAB">
        <w:rPr>
          <w:rFonts w:ascii="仿宋" w:eastAsia="仿宋" w:hAnsi="仿宋" w:hint="eastAsia"/>
          <w:sz w:val="24"/>
          <w:szCs w:val="24"/>
        </w:rPr>
        <w:t xml:space="preserve"> 乙方权利、义务</w:t>
      </w:r>
    </w:p>
    <w:p w14:paraId="0B09EB9A" w14:textId="77777777" w:rsidR="00D74EAB" w:rsidRPr="00C46A3B" w:rsidRDefault="00D74EAB" w:rsidP="00D74EAB">
      <w:pPr>
        <w:spacing w:line="360" w:lineRule="auto"/>
        <w:ind w:firstLineChars="200" w:firstLine="482"/>
        <w:jc w:val="left"/>
        <w:rPr>
          <w:rFonts w:ascii="仿宋" w:eastAsia="仿宋" w:hAnsi="仿宋"/>
          <w:b/>
          <w:bCs/>
          <w:sz w:val="24"/>
          <w:szCs w:val="24"/>
        </w:rPr>
      </w:pPr>
      <w:r w:rsidRPr="00C46A3B">
        <w:rPr>
          <w:rFonts w:ascii="仿宋" w:eastAsia="仿宋" w:hAnsi="仿宋" w:hint="eastAsia"/>
          <w:b/>
          <w:bCs/>
          <w:sz w:val="24"/>
          <w:szCs w:val="24"/>
        </w:rPr>
        <w:t>（一）权利</w:t>
      </w:r>
    </w:p>
    <w:p w14:paraId="16A0181D" w14:textId="0A77DA89" w:rsidR="00D74EAB" w:rsidRPr="00C46A3B" w:rsidRDefault="00D74EAB" w:rsidP="00D74EAB">
      <w:pPr>
        <w:spacing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t>1</w:t>
      </w:r>
      <w:r w:rsidR="00B80891" w:rsidRPr="00C46A3B">
        <w:rPr>
          <w:rFonts w:ascii="仿宋" w:eastAsia="仿宋" w:hAnsi="仿宋" w:hint="eastAsia"/>
          <w:sz w:val="24"/>
          <w:szCs w:val="24"/>
        </w:rPr>
        <w:t>.</w:t>
      </w:r>
      <w:r w:rsidRPr="00C46A3B">
        <w:rPr>
          <w:rFonts w:ascii="仿宋" w:eastAsia="仿宋" w:hAnsi="仿宋" w:hint="eastAsia"/>
          <w:sz w:val="24"/>
          <w:szCs w:val="24"/>
        </w:rPr>
        <w:t>有权要求甲方提供维保所需的工作环境，</w:t>
      </w:r>
      <w:r w:rsidR="001B6B7B" w:rsidRPr="00C46A3B">
        <w:rPr>
          <w:rFonts w:ascii="仿宋" w:eastAsia="仿宋" w:hAnsi="仿宋" w:hint="eastAsia"/>
          <w:sz w:val="24"/>
          <w:szCs w:val="24"/>
        </w:rPr>
        <w:t>查询</w:t>
      </w:r>
      <w:r w:rsidRPr="00C46A3B">
        <w:rPr>
          <w:rFonts w:ascii="仿宋" w:eastAsia="仿宋" w:hAnsi="仿宋" w:hint="eastAsia"/>
          <w:sz w:val="24"/>
          <w:szCs w:val="24"/>
        </w:rPr>
        <w:t>电梯相关资料。</w:t>
      </w:r>
    </w:p>
    <w:p w14:paraId="16C9C79C" w14:textId="3D8F8BBA" w:rsidR="00D74EAB" w:rsidRPr="00C46A3B" w:rsidRDefault="00D74EAB" w:rsidP="00D74EAB">
      <w:pPr>
        <w:spacing w:line="360" w:lineRule="auto"/>
        <w:ind w:firstLineChars="200" w:firstLine="480"/>
        <w:jc w:val="left"/>
        <w:rPr>
          <w:rFonts w:ascii="仿宋" w:eastAsia="仿宋" w:hAnsi="仿宋"/>
          <w:sz w:val="24"/>
          <w:szCs w:val="24"/>
        </w:rPr>
      </w:pPr>
      <w:r w:rsidRPr="00C46A3B">
        <w:rPr>
          <w:rFonts w:ascii="仿宋" w:eastAsia="仿宋" w:hAnsi="仿宋" w:hint="eastAsia"/>
          <w:sz w:val="24"/>
          <w:szCs w:val="24"/>
        </w:rPr>
        <w:t>2</w:t>
      </w:r>
      <w:r w:rsidR="00B80891" w:rsidRPr="00C46A3B">
        <w:rPr>
          <w:rFonts w:ascii="仿宋" w:eastAsia="仿宋" w:hAnsi="仿宋" w:hint="eastAsia"/>
          <w:sz w:val="24"/>
          <w:szCs w:val="24"/>
        </w:rPr>
        <w:t>.</w:t>
      </w:r>
      <w:r w:rsidRPr="00C46A3B">
        <w:rPr>
          <w:rFonts w:ascii="仿宋" w:eastAsia="仿宋" w:hAnsi="仿宋" w:hint="eastAsia"/>
          <w:sz w:val="24"/>
          <w:szCs w:val="24"/>
        </w:rPr>
        <w:t>当电梯存在事故隐患时，乙方有权采取停</w:t>
      </w:r>
      <w:proofErr w:type="gramStart"/>
      <w:r w:rsidRPr="00C46A3B">
        <w:rPr>
          <w:rFonts w:ascii="仿宋" w:eastAsia="仿宋" w:hAnsi="仿宋" w:hint="eastAsia"/>
          <w:sz w:val="24"/>
          <w:szCs w:val="24"/>
        </w:rPr>
        <w:t>梯措施</w:t>
      </w:r>
      <w:proofErr w:type="gramEnd"/>
      <w:r w:rsidRPr="00C46A3B">
        <w:rPr>
          <w:rFonts w:ascii="仿宋" w:eastAsia="仿宋" w:hAnsi="仿宋" w:hint="eastAsia"/>
          <w:sz w:val="24"/>
          <w:szCs w:val="24"/>
        </w:rPr>
        <w:t>及阻止冒险作业的措施。</w:t>
      </w:r>
    </w:p>
    <w:p w14:paraId="2D8B1BA2" w14:textId="05556C7D" w:rsidR="008C579F" w:rsidRPr="00D74EAB" w:rsidRDefault="00D74EAB" w:rsidP="00D74EAB">
      <w:pPr>
        <w:spacing w:line="360" w:lineRule="auto"/>
        <w:ind w:firstLineChars="200" w:firstLine="480"/>
        <w:jc w:val="left"/>
        <w:rPr>
          <w:rFonts w:ascii="仿宋" w:eastAsia="仿宋" w:hAnsi="仿宋"/>
          <w:b/>
          <w:bCs/>
          <w:sz w:val="24"/>
          <w:szCs w:val="24"/>
        </w:rPr>
      </w:pPr>
      <w:r w:rsidRPr="00C46A3B">
        <w:rPr>
          <w:rFonts w:ascii="仿宋" w:eastAsia="仿宋" w:hAnsi="仿宋" w:hint="eastAsia"/>
          <w:sz w:val="24"/>
          <w:szCs w:val="24"/>
        </w:rPr>
        <w:t>3</w:t>
      </w:r>
      <w:r w:rsidR="00B80891" w:rsidRPr="00C46A3B">
        <w:rPr>
          <w:rFonts w:ascii="仿宋" w:eastAsia="仿宋" w:hAnsi="仿宋" w:hint="eastAsia"/>
          <w:sz w:val="24"/>
          <w:szCs w:val="24"/>
        </w:rPr>
        <w:t>.</w:t>
      </w:r>
      <w:r w:rsidRPr="00C46A3B">
        <w:rPr>
          <w:rFonts w:ascii="仿宋" w:eastAsia="仿宋" w:hAnsi="仿宋" w:hint="eastAsia"/>
          <w:sz w:val="24"/>
          <w:szCs w:val="24"/>
        </w:rPr>
        <w:t>有权拒绝甲方提出的影响电梯安全运行的要求。</w:t>
      </w:r>
    </w:p>
    <w:p w14:paraId="3A087164" w14:textId="39F099BB" w:rsidR="00D74EAB" w:rsidRDefault="00D74EAB" w:rsidP="001B6B7B">
      <w:pPr>
        <w:spacing w:beforeLines="50" w:before="156" w:line="360" w:lineRule="auto"/>
        <w:ind w:firstLineChars="200" w:firstLine="482"/>
        <w:jc w:val="left"/>
        <w:rPr>
          <w:rFonts w:ascii="仿宋" w:eastAsia="仿宋" w:hAnsi="仿宋"/>
          <w:b/>
          <w:bCs/>
          <w:sz w:val="24"/>
          <w:szCs w:val="24"/>
        </w:rPr>
      </w:pPr>
      <w:r w:rsidRPr="00D74EAB">
        <w:rPr>
          <w:rFonts w:ascii="仿宋" w:eastAsia="仿宋" w:hAnsi="仿宋" w:hint="eastAsia"/>
          <w:b/>
          <w:bCs/>
          <w:sz w:val="24"/>
          <w:szCs w:val="24"/>
        </w:rPr>
        <w:t>（二）义务</w:t>
      </w:r>
    </w:p>
    <w:p w14:paraId="1B6E8F95" w14:textId="392FAF02"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1.在保养期内，应定期对电梯设备部件按相关项目进行清洁、检查、润滑、调整（具体见附件1）。</w:t>
      </w:r>
    </w:p>
    <w:p w14:paraId="7B8711D4" w14:textId="7559B105"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2.每次保养完毕，乙方应填写“电梯/扶梯维修保养报告书”。如保养人员没有按规定的时间和项目进行保养，或违反甲方的有关制度，甲方应通知乙方。因乙方保养不良造成的电梯故障，乙方应负责免费修复。</w:t>
      </w:r>
    </w:p>
    <w:p w14:paraId="07C3F5E5" w14:textId="0CE91018"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3.乙方应积极配合甲方的电梯年检工作。因乙方原因引起的复检，乙方需及时整改，并承担复检费用。</w:t>
      </w:r>
    </w:p>
    <w:p w14:paraId="03BCF9AF" w14:textId="641B252F"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4.乙方在保养过程中，发现存在安全隐患需要整改时，应书面通知甲方。甲方应在乙方发出通知后，立即对相关内容进行确认和配合整改，否则由此造成的一起损失和责任由甲方承担，与乙方无关。</w:t>
      </w:r>
    </w:p>
    <w:p w14:paraId="03C3577D" w14:textId="006E6C52"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5.当乙方发现电梯部件受损或必须修理、更换时，应书面通知甲方，甲方应对此进行确认，若因甲方延误而导致的损失和责任均由甲方承担，与乙方无关。</w:t>
      </w:r>
    </w:p>
    <w:p w14:paraId="5E466DE1" w14:textId="273E3D03"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lastRenderedPageBreak/>
        <w:t>6.在保养期内，电梯检测机构对电梯进行检测期间，甲乙双方应派员协助检测工作。</w:t>
      </w:r>
    </w:p>
    <w:p w14:paraId="17CEADFA" w14:textId="31627107" w:rsidR="00F96CEF" w:rsidRDefault="00F96CEF" w:rsidP="00F96CEF">
      <w:pPr>
        <w:spacing w:beforeLines="50" w:before="156" w:afterLines="50" w:after="156" w:line="360" w:lineRule="auto"/>
        <w:ind w:firstLineChars="200" w:firstLine="480"/>
        <w:jc w:val="left"/>
        <w:rPr>
          <w:rFonts w:ascii="仿宋" w:eastAsia="仿宋" w:hAnsi="仿宋"/>
          <w:sz w:val="24"/>
          <w:szCs w:val="24"/>
        </w:rPr>
      </w:pPr>
      <w:r w:rsidRPr="00CE6EB4">
        <w:rPr>
          <w:rFonts w:ascii="黑体" w:eastAsia="黑体" w:hAnsi="黑体" w:hint="eastAsia"/>
          <w:sz w:val="24"/>
          <w:szCs w:val="24"/>
        </w:rPr>
        <w:t>第</w:t>
      </w:r>
      <w:r>
        <w:rPr>
          <w:rFonts w:ascii="黑体" w:eastAsia="黑体" w:hAnsi="黑体" w:hint="eastAsia"/>
          <w:sz w:val="24"/>
          <w:szCs w:val="24"/>
        </w:rPr>
        <w:t>七</w:t>
      </w:r>
      <w:r w:rsidRPr="00CE6EB4">
        <w:rPr>
          <w:rFonts w:ascii="黑体" w:eastAsia="黑体" w:hAnsi="黑体" w:hint="eastAsia"/>
          <w:sz w:val="24"/>
          <w:szCs w:val="24"/>
        </w:rPr>
        <w:t>条</w:t>
      </w:r>
      <w:r w:rsidRPr="00D74EAB">
        <w:rPr>
          <w:rFonts w:ascii="仿宋" w:eastAsia="仿宋" w:hAnsi="仿宋" w:hint="eastAsia"/>
          <w:sz w:val="24"/>
          <w:szCs w:val="24"/>
        </w:rPr>
        <w:t xml:space="preserve"> </w:t>
      </w:r>
      <w:r w:rsidRPr="004B2489">
        <w:rPr>
          <w:rFonts w:ascii="仿宋" w:eastAsia="仿宋" w:hAnsi="仿宋" w:hint="eastAsia"/>
          <w:sz w:val="24"/>
          <w:szCs w:val="24"/>
        </w:rPr>
        <w:t>免除责任的事项：</w:t>
      </w:r>
    </w:p>
    <w:p w14:paraId="6EF515CD" w14:textId="77777777" w:rsidR="00F96CEF" w:rsidRPr="004B2489" w:rsidRDefault="00F96CEF" w:rsidP="00F96CEF">
      <w:pPr>
        <w:spacing w:line="360" w:lineRule="auto"/>
        <w:ind w:firstLineChars="200" w:firstLine="480"/>
        <w:jc w:val="left"/>
        <w:rPr>
          <w:rFonts w:ascii="仿宋" w:eastAsia="仿宋" w:hAnsi="仿宋"/>
          <w:sz w:val="24"/>
          <w:szCs w:val="24"/>
        </w:rPr>
      </w:pPr>
      <w:r w:rsidRPr="004B2489">
        <w:rPr>
          <w:rFonts w:ascii="仿宋" w:eastAsia="仿宋" w:hAnsi="仿宋"/>
          <w:sz w:val="24"/>
          <w:szCs w:val="24"/>
        </w:rPr>
        <w:t>1.因不可抗力（包括但不限于：战争、暴乱、罢工、自然灾害等）以及非人力能控制的原因所造成的一切损失，乙方不负任何责任。</w:t>
      </w:r>
    </w:p>
    <w:p w14:paraId="4B524C56" w14:textId="77777777" w:rsidR="00F96CEF" w:rsidRPr="004B2489" w:rsidRDefault="00F96CEF" w:rsidP="00F96CEF">
      <w:pPr>
        <w:spacing w:line="360" w:lineRule="auto"/>
        <w:ind w:firstLineChars="200" w:firstLine="480"/>
        <w:jc w:val="left"/>
        <w:rPr>
          <w:rFonts w:ascii="仿宋" w:eastAsia="仿宋" w:hAnsi="仿宋"/>
          <w:sz w:val="24"/>
          <w:szCs w:val="24"/>
        </w:rPr>
      </w:pPr>
      <w:r w:rsidRPr="004B2489">
        <w:rPr>
          <w:rFonts w:ascii="仿宋" w:eastAsia="仿宋" w:hAnsi="仿宋"/>
          <w:sz w:val="24"/>
          <w:szCs w:val="24"/>
        </w:rPr>
        <w:t>2.非乙方配套的产品装置质量问题而造成电梯故障、事故，与乙方无关。</w:t>
      </w:r>
    </w:p>
    <w:p w14:paraId="2F476A9E" w14:textId="77777777" w:rsidR="00F96CEF" w:rsidRPr="004B2489" w:rsidRDefault="00F96CEF" w:rsidP="00F96CEF">
      <w:pPr>
        <w:spacing w:line="360" w:lineRule="auto"/>
        <w:ind w:firstLineChars="200" w:firstLine="480"/>
        <w:jc w:val="left"/>
        <w:rPr>
          <w:rFonts w:ascii="仿宋" w:eastAsia="仿宋" w:hAnsi="仿宋"/>
          <w:sz w:val="24"/>
          <w:szCs w:val="24"/>
        </w:rPr>
      </w:pPr>
      <w:r w:rsidRPr="004B2489">
        <w:rPr>
          <w:rFonts w:ascii="仿宋" w:eastAsia="仿宋" w:hAnsi="仿宋"/>
          <w:sz w:val="24"/>
          <w:szCs w:val="24"/>
        </w:rPr>
        <w:t>3.甲方委托乙方以外其他单位对电梯进行维修、改造，从而造成对电梯性能的影响、以及由此产生的电梯故障、事故等，乙方不负任何责任。</w:t>
      </w:r>
    </w:p>
    <w:p w14:paraId="61D1EE09" w14:textId="77777777" w:rsidR="00F96CEF" w:rsidRPr="004B2489" w:rsidRDefault="00F96CEF" w:rsidP="00F96CEF">
      <w:pPr>
        <w:spacing w:line="360" w:lineRule="auto"/>
        <w:ind w:firstLineChars="200" w:firstLine="480"/>
        <w:jc w:val="left"/>
        <w:rPr>
          <w:rFonts w:ascii="仿宋" w:eastAsia="仿宋" w:hAnsi="仿宋"/>
          <w:sz w:val="24"/>
          <w:szCs w:val="24"/>
        </w:rPr>
      </w:pPr>
      <w:r w:rsidRPr="004B2489">
        <w:rPr>
          <w:rFonts w:ascii="仿宋" w:eastAsia="仿宋" w:hAnsi="仿宋"/>
          <w:sz w:val="24"/>
          <w:szCs w:val="24"/>
        </w:rPr>
        <w:t>4.乙方不负责对甲方及电梯使用者不适当使用电梯或任何疏忽导致电梯发生意外所引起的经济及法律上的责任。</w:t>
      </w:r>
    </w:p>
    <w:p w14:paraId="483509CC" w14:textId="3F0A0A8C" w:rsidR="00F96CEF" w:rsidRDefault="00F96CEF" w:rsidP="00F96CEF">
      <w:pPr>
        <w:spacing w:beforeLines="50" w:before="156" w:afterLines="50" w:after="156" w:line="360" w:lineRule="auto"/>
        <w:ind w:firstLineChars="200" w:firstLine="480"/>
        <w:jc w:val="left"/>
        <w:rPr>
          <w:rFonts w:ascii="仿宋" w:eastAsia="仿宋" w:hAnsi="仿宋"/>
          <w:sz w:val="24"/>
          <w:szCs w:val="24"/>
        </w:rPr>
      </w:pPr>
      <w:r w:rsidRPr="00CE6EB4">
        <w:rPr>
          <w:rFonts w:ascii="黑体" w:eastAsia="黑体" w:hAnsi="黑体" w:hint="eastAsia"/>
          <w:sz w:val="24"/>
          <w:szCs w:val="24"/>
        </w:rPr>
        <w:t>第</w:t>
      </w:r>
      <w:r>
        <w:rPr>
          <w:rFonts w:ascii="黑体" w:eastAsia="黑体" w:hAnsi="黑体" w:hint="eastAsia"/>
          <w:sz w:val="24"/>
          <w:szCs w:val="24"/>
        </w:rPr>
        <w:t>八</w:t>
      </w:r>
      <w:r w:rsidRPr="00CE6EB4">
        <w:rPr>
          <w:rFonts w:ascii="黑体" w:eastAsia="黑体" w:hAnsi="黑体" w:hint="eastAsia"/>
          <w:sz w:val="24"/>
          <w:szCs w:val="24"/>
        </w:rPr>
        <w:t>条</w:t>
      </w:r>
      <w:r w:rsidRPr="00D74EAB">
        <w:rPr>
          <w:rFonts w:ascii="仿宋" w:eastAsia="仿宋" w:hAnsi="仿宋" w:hint="eastAsia"/>
          <w:sz w:val="24"/>
          <w:szCs w:val="24"/>
        </w:rPr>
        <w:t xml:space="preserve"> 违约责任</w:t>
      </w:r>
    </w:p>
    <w:p w14:paraId="35C5C1BC" w14:textId="77777777" w:rsidR="00F96CEF" w:rsidRPr="00E04837" w:rsidRDefault="00F96CEF" w:rsidP="00F96CEF">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1.甲方违反本合同规定而造成的电梯事故由甲方负责。</w:t>
      </w:r>
    </w:p>
    <w:p w14:paraId="7EA60EFA" w14:textId="77777777" w:rsidR="00F96CEF" w:rsidRPr="00E04837" w:rsidRDefault="00F96CEF" w:rsidP="00F96CEF">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2.甲方未按照约定期限支付费用，每延误一日须向乙方支付延误部分费用万分之五的违约金；甲方延误支付费用超过30天时，乙方可随时中止相关工作，直至甲方结清相关款项为止。由此产生的一切损失与责任均由甲方负责。</w:t>
      </w:r>
    </w:p>
    <w:p w14:paraId="43998A2D" w14:textId="77777777" w:rsidR="00F96CEF" w:rsidRPr="00E04837" w:rsidRDefault="00F96CEF" w:rsidP="00F96CEF">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3.乙方未按时完成保养工作，使甲方的工作被迫中止并造成损失的，以保养费总额的万分之五向甲方支付违约金，违约金及侵权损害赔偿金的总额不得超过合同总额的30%。</w:t>
      </w:r>
    </w:p>
    <w:p w14:paraId="7456B5D7" w14:textId="77777777" w:rsidR="00F96CEF" w:rsidRPr="00D74EAB" w:rsidRDefault="00F96CEF" w:rsidP="00F96CEF">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4.甲方不接受乙方的维修建议，导致电梯不能正常运行或电梯不能安全运行的，乙方可单方面解除合同而无须退还已付费用，且无须支付违约金。</w:t>
      </w:r>
    </w:p>
    <w:p w14:paraId="3DB71FFA" w14:textId="570B86C8" w:rsidR="00F96CEF" w:rsidRPr="00F96CEF" w:rsidRDefault="00F96CEF" w:rsidP="00F96CEF">
      <w:pPr>
        <w:spacing w:beforeLines="50" w:before="156" w:afterLines="50" w:after="156" w:line="360" w:lineRule="auto"/>
        <w:ind w:firstLineChars="200" w:firstLine="480"/>
        <w:jc w:val="left"/>
        <w:rPr>
          <w:rFonts w:ascii="仿宋" w:eastAsia="仿宋" w:hAnsi="仿宋"/>
          <w:sz w:val="24"/>
          <w:szCs w:val="24"/>
        </w:rPr>
      </w:pPr>
      <w:r w:rsidRPr="00FD6DAC">
        <w:rPr>
          <w:rFonts w:ascii="黑体" w:eastAsia="黑体" w:hAnsi="黑体" w:hint="eastAsia"/>
          <w:sz w:val="24"/>
          <w:szCs w:val="24"/>
        </w:rPr>
        <w:t>第</w:t>
      </w:r>
      <w:r>
        <w:rPr>
          <w:rFonts w:ascii="黑体" w:eastAsia="黑体" w:hAnsi="黑体" w:hint="eastAsia"/>
          <w:sz w:val="24"/>
          <w:szCs w:val="24"/>
        </w:rPr>
        <w:t>九</w:t>
      </w:r>
      <w:r w:rsidRPr="00FD6DAC">
        <w:rPr>
          <w:rFonts w:ascii="黑体" w:eastAsia="黑体" w:hAnsi="黑体" w:hint="eastAsia"/>
          <w:sz w:val="24"/>
          <w:szCs w:val="24"/>
        </w:rPr>
        <w:t>条</w:t>
      </w:r>
      <w:r w:rsidRPr="00D74EAB">
        <w:rPr>
          <w:rFonts w:ascii="仿宋" w:eastAsia="仿宋" w:hAnsi="仿宋" w:hint="eastAsia"/>
          <w:sz w:val="24"/>
          <w:szCs w:val="24"/>
        </w:rPr>
        <w:t xml:space="preserve"> 争议解决方式</w:t>
      </w:r>
    </w:p>
    <w:p w14:paraId="35529FB9" w14:textId="77777777" w:rsidR="00F96CEF" w:rsidRPr="003A155F" w:rsidRDefault="00F96CEF" w:rsidP="00F96CE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1.本合同未提及的其它相关事宜，双方应本着友好合作态度共同协商，妥善解决。必要时另行签订补充协议。</w:t>
      </w:r>
    </w:p>
    <w:p w14:paraId="3DC6573F" w14:textId="77777777" w:rsidR="00F96CEF" w:rsidRPr="00D74EAB" w:rsidRDefault="00F96CEF" w:rsidP="00F96CEF">
      <w:pPr>
        <w:spacing w:line="360" w:lineRule="auto"/>
        <w:ind w:firstLineChars="200" w:firstLine="480"/>
        <w:jc w:val="left"/>
        <w:rPr>
          <w:rFonts w:ascii="仿宋" w:eastAsia="仿宋" w:hAnsi="仿宋"/>
          <w:sz w:val="24"/>
          <w:szCs w:val="24"/>
        </w:rPr>
      </w:pPr>
      <w:r w:rsidRPr="003A155F">
        <w:rPr>
          <w:rFonts w:ascii="仿宋" w:eastAsia="仿宋" w:hAnsi="仿宋"/>
          <w:sz w:val="24"/>
          <w:szCs w:val="24"/>
        </w:rPr>
        <w:t>2.本合同履行过程中发生争议，双方协商解决；协商或调解不成，可通过诉讼解决，由乙方所在地人民法院管辖。</w:t>
      </w:r>
    </w:p>
    <w:p w14:paraId="23E372B1" w14:textId="289ADC66" w:rsidR="00D74EAB" w:rsidRDefault="00D74EAB" w:rsidP="008C579F">
      <w:pPr>
        <w:spacing w:beforeLines="50" w:before="156" w:afterLines="50" w:after="156" w:line="360" w:lineRule="auto"/>
        <w:ind w:firstLineChars="200" w:firstLine="480"/>
        <w:jc w:val="left"/>
        <w:rPr>
          <w:rFonts w:ascii="仿宋" w:eastAsia="仿宋" w:hAnsi="仿宋"/>
          <w:sz w:val="24"/>
          <w:szCs w:val="24"/>
        </w:rPr>
      </w:pPr>
      <w:r w:rsidRPr="008C579F">
        <w:rPr>
          <w:rFonts w:ascii="黑体" w:eastAsia="黑体" w:hAnsi="黑体" w:hint="eastAsia"/>
          <w:sz w:val="24"/>
          <w:szCs w:val="24"/>
        </w:rPr>
        <w:t>第</w:t>
      </w:r>
      <w:r w:rsidR="00F96CEF">
        <w:rPr>
          <w:rFonts w:ascii="黑体" w:eastAsia="黑体" w:hAnsi="黑体" w:hint="eastAsia"/>
          <w:sz w:val="24"/>
          <w:szCs w:val="24"/>
        </w:rPr>
        <w:t>十</w:t>
      </w:r>
      <w:r w:rsidRPr="008C579F">
        <w:rPr>
          <w:rFonts w:ascii="黑体" w:eastAsia="黑体" w:hAnsi="黑体" w:hint="eastAsia"/>
          <w:sz w:val="24"/>
          <w:szCs w:val="24"/>
        </w:rPr>
        <w:t>条</w:t>
      </w:r>
      <w:r w:rsidRPr="00D74EAB">
        <w:rPr>
          <w:rFonts w:ascii="仿宋" w:eastAsia="仿宋" w:hAnsi="仿宋" w:hint="eastAsia"/>
          <w:b/>
          <w:bCs/>
          <w:sz w:val="24"/>
          <w:szCs w:val="24"/>
        </w:rPr>
        <w:t xml:space="preserve"> </w:t>
      </w:r>
      <w:r w:rsidRPr="00D74EAB">
        <w:rPr>
          <w:rFonts w:ascii="仿宋" w:eastAsia="仿宋" w:hAnsi="仿宋" w:hint="eastAsia"/>
          <w:sz w:val="24"/>
          <w:szCs w:val="24"/>
        </w:rPr>
        <w:t>其他约定</w:t>
      </w:r>
    </w:p>
    <w:p w14:paraId="1053D3E8" w14:textId="19B770EA"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lastRenderedPageBreak/>
        <w:t>1.本合同金额未含政府部门规定的各种检测费用。</w:t>
      </w:r>
    </w:p>
    <w:p w14:paraId="7AF51B88" w14:textId="2D73714D"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2.合同期满需延长保养期，费用由双方另议。</w:t>
      </w:r>
    </w:p>
    <w:p w14:paraId="282E2FB6" w14:textId="40CE6037"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3.涉及维修、改造的项目及超出合同以外的项目，双方另行协商签订合同。</w:t>
      </w:r>
    </w:p>
    <w:p w14:paraId="0EE923F9" w14:textId="484DF9E1"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4.为保护乙方的知识产权，在维护保养过程中被更换的零部件，乙方有权无偿收回及处置。</w:t>
      </w:r>
    </w:p>
    <w:p w14:paraId="2115CC8B" w14:textId="72781170"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5.甲方必须保证发票抬头的单位名称、付款方与合同中甲方的单位名称一致，并且甲方的付款方应该与收取发票的单位一致，否则乙方无法开具增值税发票。</w:t>
      </w:r>
    </w:p>
    <w:p w14:paraId="5C54B61A" w14:textId="0341FAB0"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6.乙方开具发票递交给甲方时，甲方需签字确认收取发票，并于收到增值税专用发票后，在政府部门规定的时间内到国税局认证通过发票，如因甲方原因导致发票未能进行认证抵扣税款，乙方不承担甲方的损失，并且甲方不能要求乙方重新开具发票。</w:t>
      </w:r>
    </w:p>
    <w:p w14:paraId="38DAF9D5" w14:textId="153AF54D"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7.乙方为所保养电梯免费购买电梯公众责任险。(按日立电梯(中国)有限公司与中国平安财产保险股份有限公司签订的保单执行)。</w:t>
      </w:r>
    </w:p>
    <w:p w14:paraId="43AF39EB" w14:textId="11E149C5"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8.甲方如需要装饰电梯轿厢应根据销售合同预留装饰重量加装装饰物，如超出预留重量务必提前1个月通知乙方，并由乙方评估确认是否满足曳引条件，而且甲方对轿厢装饰前务必向当地政府部门申请办理改造相关手续（甲方提供相关资料，乙方协助办理）；</w:t>
      </w:r>
    </w:p>
    <w:p w14:paraId="344DC889" w14:textId="0AD7B6ED" w:rsidR="00E04837" w:rsidRPr="00E04837" w:rsidRDefault="00E04837" w:rsidP="00E04837">
      <w:pPr>
        <w:spacing w:line="360" w:lineRule="auto"/>
        <w:ind w:firstLineChars="200" w:firstLine="480"/>
        <w:jc w:val="left"/>
        <w:rPr>
          <w:rFonts w:ascii="仿宋" w:eastAsia="仿宋" w:hAnsi="仿宋"/>
          <w:sz w:val="24"/>
          <w:szCs w:val="24"/>
        </w:rPr>
      </w:pPr>
      <w:r w:rsidRPr="00E04837">
        <w:rPr>
          <w:rFonts w:ascii="仿宋" w:eastAsia="仿宋" w:hAnsi="仿宋"/>
          <w:sz w:val="24"/>
          <w:szCs w:val="24"/>
        </w:rPr>
        <w:t>9.甲方购买的电梯没有预留装饰重量时候，如客户需求对轿厢装饰的，必须提前1个月将装饰重量通知乙方，并由乙方评估确认是否满足曳引条件，而且甲方对轿厢装饰前务必向当地政府部门申请办理改造相关手续（甲方提供相关资料，乙方协助办理）。</w:t>
      </w:r>
    </w:p>
    <w:p w14:paraId="5B418945" w14:textId="2712F348" w:rsidR="00E04837" w:rsidRPr="00D74EAB" w:rsidRDefault="00E04837" w:rsidP="00E04837">
      <w:pPr>
        <w:spacing w:beforeLines="50" w:before="156" w:afterLines="50" w:after="156" w:line="360" w:lineRule="auto"/>
        <w:ind w:firstLineChars="200" w:firstLine="480"/>
        <w:jc w:val="left"/>
        <w:rPr>
          <w:rFonts w:ascii="仿宋" w:eastAsia="仿宋" w:hAnsi="仿宋"/>
          <w:sz w:val="24"/>
          <w:szCs w:val="24"/>
        </w:rPr>
      </w:pPr>
      <w:r w:rsidRPr="00E04837">
        <w:rPr>
          <w:rFonts w:ascii="仿宋" w:eastAsia="仿宋" w:hAnsi="仿宋" w:hint="eastAsia"/>
          <w:sz w:val="24"/>
          <w:szCs w:val="24"/>
        </w:rPr>
        <w:t>如甲方没有按照第</w:t>
      </w:r>
      <w:r w:rsidRPr="00E04837">
        <w:rPr>
          <w:rFonts w:ascii="仿宋" w:eastAsia="仿宋" w:hAnsi="仿宋"/>
          <w:sz w:val="24"/>
          <w:szCs w:val="24"/>
        </w:rPr>
        <w:t>8、9点提前通知乙方并擅自加装轿厢装饰的，所产生的后果由甲方负责。</w:t>
      </w:r>
    </w:p>
    <w:p w14:paraId="2CEA6F7D" w14:textId="768571C3" w:rsidR="00D74EAB" w:rsidRPr="00D74EAB" w:rsidRDefault="00D74EAB" w:rsidP="00FD6DAC">
      <w:pPr>
        <w:spacing w:beforeLines="50" w:before="156" w:afterLines="50" w:after="156" w:line="360" w:lineRule="auto"/>
        <w:ind w:firstLineChars="200" w:firstLine="480"/>
        <w:jc w:val="left"/>
        <w:rPr>
          <w:rFonts w:ascii="仿宋" w:eastAsia="仿宋" w:hAnsi="仿宋"/>
          <w:sz w:val="24"/>
          <w:szCs w:val="24"/>
        </w:rPr>
      </w:pPr>
      <w:r w:rsidRPr="00FD6DAC">
        <w:rPr>
          <w:rFonts w:ascii="黑体" w:eastAsia="黑体" w:hAnsi="黑体" w:hint="eastAsia"/>
          <w:sz w:val="24"/>
          <w:szCs w:val="24"/>
        </w:rPr>
        <w:t>第十</w:t>
      </w:r>
      <w:r w:rsidR="00F96CEF">
        <w:rPr>
          <w:rFonts w:ascii="黑体" w:eastAsia="黑体" w:hAnsi="黑体" w:hint="eastAsia"/>
          <w:sz w:val="24"/>
          <w:szCs w:val="24"/>
        </w:rPr>
        <w:t>一</w:t>
      </w:r>
      <w:r w:rsidRPr="00FD6DAC">
        <w:rPr>
          <w:rFonts w:ascii="黑体" w:eastAsia="黑体" w:hAnsi="黑体" w:hint="eastAsia"/>
          <w:sz w:val="24"/>
          <w:szCs w:val="24"/>
        </w:rPr>
        <w:t>条</w:t>
      </w:r>
      <w:r w:rsidRPr="00D74EAB">
        <w:rPr>
          <w:rFonts w:ascii="仿宋" w:eastAsia="仿宋" w:hAnsi="仿宋" w:hint="eastAsia"/>
          <w:sz w:val="24"/>
          <w:szCs w:val="24"/>
        </w:rPr>
        <w:t xml:space="preserve"> 附则</w:t>
      </w:r>
    </w:p>
    <w:p w14:paraId="494F2F79" w14:textId="44A5C375" w:rsidR="00B3737B" w:rsidRPr="00F96CEF" w:rsidRDefault="00F96CEF" w:rsidP="00FD6DAC">
      <w:pPr>
        <w:spacing w:line="360" w:lineRule="auto"/>
        <w:ind w:firstLineChars="200" w:firstLine="480"/>
        <w:jc w:val="left"/>
        <w:rPr>
          <w:rFonts w:ascii="仿宋" w:eastAsia="仿宋" w:hAnsi="仿宋"/>
          <w:sz w:val="24"/>
          <w:szCs w:val="24"/>
        </w:rPr>
      </w:pPr>
      <w:r w:rsidRPr="00F96CEF">
        <w:rPr>
          <w:rFonts w:ascii="仿宋" w:eastAsia="仿宋" w:hAnsi="仿宋"/>
          <w:sz w:val="24"/>
          <w:szCs w:val="24"/>
        </w:rPr>
        <w:t>本合同一式</w:t>
      </w:r>
      <w:r w:rsidRPr="00F96CEF">
        <w:rPr>
          <w:rFonts w:ascii="仿宋" w:eastAsia="仿宋" w:hAnsi="仿宋"/>
          <w:sz w:val="24"/>
          <w:szCs w:val="24"/>
          <w:u w:val="single"/>
        </w:rPr>
        <w:t xml:space="preserve"> 贰 </w:t>
      </w:r>
      <w:r w:rsidRPr="00F96CEF">
        <w:rPr>
          <w:rFonts w:ascii="仿宋" w:eastAsia="仿宋" w:hAnsi="仿宋"/>
          <w:sz w:val="24"/>
          <w:szCs w:val="24"/>
        </w:rPr>
        <w:t>份，经双方签订盖章后立即生效，甲方</w:t>
      </w:r>
      <w:r w:rsidRPr="00F96CEF">
        <w:rPr>
          <w:rFonts w:ascii="仿宋" w:eastAsia="仿宋" w:hAnsi="仿宋"/>
          <w:sz w:val="24"/>
          <w:szCs w:val="24"/>
          <w:u w:val="single"/>
        </w:rPr>
        <w:t xml:space="preserve"> 壹 </w:t>
      </w:r>
      <w:r w:rsidRPr="00F96CEF">
        <w:rPr>
          <w:rFonts w:ascii="仿宋" w:eastAsia="仿宋" w:hAnsi="仿宋"/>
          <w:sz w:val="24"/>
          <w:szCs w:val="24"/>
        </w:rPr>
        <w:t>份，乙方</w:t>
      </w:r>
      <w:r w:rsidRPr="00F96CEF">
        <w:rPr>
          <w:rFonts w:ascii="仿宋" w:eastAsia="仿宋" w:hAnsi="仿宋"/>
          <w:sz w:val="24"/>
          <w:szCs w:val="24"/>
          <w:u w:val="single"/>
        </w:rPr>
        <w:t xml:space="preserve"> 壹 </w:t>
      </w:r>
      <w:r w:rsidRPr="00F96CEF">
        <w:rPr>
          <w:rFonts w:ascii="仿宋" w:eastAsia="仿宋" w:hAnsi="仿宋"/>
          <w:sz w:val="24"/>
          <w:szCs w:val="24"/>
        </w:rPr>
        <w:t>份，具同等法律效力。</w:t>
      </w:r>
    </w:p>
    <w:p w14:paraId="126A4625" w14:textId="4341C7D9" w:rsidR="004B2489" w:rsidRPr="004B2489" w:rsidRDefault="004B2489" w:rsidP="004B2489">
      <w:pPr>
        <w:spacing w:line="360" w:lineRule="auto"/>
        <w:ind w:firstLineChars="200" w:firstLine="480"/>
        <w:jc w:val="left"/>
        <w:rPr>
          <w:rFonts w:ascii="仿宋" w:eastAsia="仿宋" w:hAnsi="仿宋"/>
          <w:sz w:val="24"/>
          <w:szCs w:val="24"/>
        </w:rPr>
      </w:pPr>
      <w:r w:rsidRPr="004B2489">
        <w:rPr>
          <w:rFonts w:ascii="仿宋" w:eastAsia="仿宋" w:hAnsi="仿宋"/>
          <w:sz w:val="24"/>
          <w:szCs w:val="24"/>
        </w:rPr>
        <w:lastRenderedPageBreak/>
        <w:t>本合同附件：</w:t>
      </w:r>
    </w:p>
    <w:p w14:paraId="1211A86D" w14:textId="77777777" w:rsidR="004B2489" w:rsidRPr="004B2489" w:rsidRDefault="004B2489" w:rsidP="004B2489">
      <w:pPr>
        <w:spacing w:line="360" w:lineRule="auto"/>
        <w:ind w:firstLineChars="200" w:firstLine="480"/>
        <w:jc w:val="left"/>
        <w:rPr>
          <w:rFonts w:ascii="仿宋" w:eastAsia="仿宋" w:hAnsi="仿宋"/>
          <w:sz w:val="24"/>
          <w:szCs w:val="24"/>
        </w:rPr>
      </w:pPr>
      <w:r w:rsidRPr="004B2489">
        <w:rPr>
          <w:rFonts w:ascii="仿宋" w:eastAsia="仿宋" w:hAnsi="仿宋" w:hint="eastAsia"/>
          <w:sz w:val="24"/>
          <w:szCs w:val="24"/>
        </w:rPr>
        <w:t>附件</w:t>
      </w:r>
      <w:r w:rsidRPr="004B2489">
        <w:rPr>
          <w:rFonts w:ascii="仿宋" w:eastAsia="仿宋" w:hAnsi="仿宋"/>
          <w:sz w:val="24"/>
          <w:szCs w:val="24"/>
        </w:rPr>
        <w:t xml:space="preserve">1：《保养项目表》  </w:t>
      </w:r>
    </w:p>
    <w:p w14:paraId="1D25E5FD" w14:textId="4A770CCD" w:rsidR="004B2489" w:rsidRDefault="004B2489" w:rsidP="004B2489">
      <w:pPr>
        <w:spacing w:line="360" w:lineRule="auto"/>
        <w:ind w:firstLineChars="200" w:firstLine="480"/>
        <w:jc w:val="left"/>
        <w:rPr>
          <w:rFonts w:ascii="仿宋" w:eastAsia="仿宋" w:hAnsi="仿宋"/>
          <w:sz w:val="24"/>
          <w:szCs w:val="24"/>
        </w:rPr>
      </w:pPr>
      <w:r w:rsidRPr="004B2489">
        <w:rPr>
          <w:rFonts w:ascii="仿宋" w:eastAsia="仿宋" w:hAnsi="仿宋" w:hint="eastAsia"/>
          <w:sz w:val="24"/>
          <w:szCs w:val="24"/>
        </w:rPr>
        <w:t>附件</w:t>
      </w:r>
      <w:r w:rsidRPr="004B2489">
        <w:rPr>
          <w:rFonts w:ascii="仿宋" w:eastAsia="仿宋" w:hAnsi="仿宋"/>
          <w:sz w:val="24"/>
          <w:szCs w:val="24"/>
        </w:rPr>
        <w:t>2：《电梯钥匙管理制度》</w:t>
      </w:r>
    </w:p>
    <w:p w14:paraId="242027F8" w14:textId="425E0F38" w:rsidR="00A11BE7" w:rsidRPr="002C5661" w:rsidRDefault="00E400ED" w:rsidP="002C5661">
      <w:pPr>
        <w:spacing w:beforeLines="50" w:before="156" w:afterLines="50" w:after="156" w:line="360" w:lineRule="auto"/>
        <w:ind w:firstLineChars="200" w:firstLine="480"/>
        <w:jc w:val="left"/>
        <w:rPr>
          <w:rFonts w:ascii="黑体" w:eastAsia="黑体" w:hAnsi="黑体"/>
          <w:sz w:val="24"/>
          <w:szCs w:val="24"/>
        </w:rPr>
        <w:sectPr w:rsidR="00A11BE7" w:rsidRPr="002C5661" w:rsidSect="00686D27">
          <w:footerReference w:type="default" r:id="rId8"/>
          <w:footerReference w:type="first" r:id="rId9"/>
          <w:pgSz w:w="11906" w:h="16838"/>
          <w:pgMar w:top="1701" w:right="1701" w:bottom="1701" w:left="1701" w:header="851" w:footer="992" w:gutter="0"/>
          <w:pgNumType w:fmt="numberInDash" w:start="1"/>
          <w:cols w:space="425"/>
          <w:docGrid w:type="lines" w:linePitch="312"/>
        </w:sectPr>
      </w:pPr>
      <w:r w:rsidRPr="00E400ED">
        <w:rPr>
          <w:rFonts w:ascii="黑体" w:eastAsia="黑体" w:hAnsi="黑体" w:hint="eastAsia"/>
          <w:sz w:val="24"/>
          <w:szCs w:val="24"/>
        </w:rPr>
        <w:t>以下</w:t>
      </w:r>
      <w:r w:rsidR="00F15F40">
        <w:rPr>
          <w:rFonts w:ascii="黑体" w:eastAsia="黑体" w:hAnsi="黑体" w:hint="eastAsia"/>
          <w:sz w:val="24"/>
          <w:szCs w:val="24"/>
        </w:rPr>
        <w:t>无正文</w:t>
      </w:r>
    </w:p>
    <w:p w14:paraId="535B1314" w14:textId="77777777" w:rsidR="004B2489" w:rsidRPr="004B2489" w:rsidRDefault="004B2489" w:rsidP="004B2489">
      <w:pPr>
        <w:spacing w:line="380" w:lineRule="exact"/>
        <w:jc w:val="left"/>
        <w:rPr>
          <w:rFonts w:ascii="Times New Roman" w:eastAsia="宋体" w:hAnsi="Times New Roman" w:cs="Times New Roman"/>
          <w:sz w:val="19"/>
          <w:szCs w:val="20"/>
        </w:rPr>
      </w:pPr>
      <w:r w:rsidRPr="004B2489">
        <w:rPr>
          <w:rFonts w:ascii="Times New Roman" w:eastAsia="宋体" w:hAnsi="Times New Roman" w:cs="Times New Roman" w:hint="eastAsia"/>
          <w:sz w:val="19"/>
          <w:szCs w:val="20"/>
        </w:rPr>
        <w:lastRenderedPageBreak/>
        <w:t>附件</w:t>
      </w:r>
      <w:r w:rsidRPr="004B2489">
        <w:rPr>
          <w:rFonts w:ascii="Times New Roman" w:eastAsia="宋体" w:hAnsi="Times New Roman" w:cs="Times New Roman" w:hint="eastAsia"/>
          <w:sz w:val="19"/>
          <w:szCs w:val="20"/>
        </w:rPr>
        <w:t>1</w:t>
      </w:r>
      <w:r w:rsidRPr="004B2489">
        <w:rPr>
          <w:rFonts w:ascii="Times New Roman" w:eastAsia="宋体" w:hAnsi="Times New Roman" w:cs="Times New Roman" w:hint="eastAsia"/>
          <w:sz w:val="19"/>
          <w:szCs w:val="20"/>
        </w:rPr>
        <w:t>：</w:t>
      </w:r>
    </w:p>
    <w:p w14:paraId="67F7D47C" w14:textId="77777777" w:rsidR="004B2489" w:rsidRPr="004B2489" w:rsidRDefault="004B2489" w:rsidP="004B2489">
      <w:pPr>
        <w:shd w:val="clear" w:color="auto" w:fill="FFFFFF"/>
        <w:spacing w:before="100" w:beforeAutospacing="1" w:after="100" w:afterAutospacing="1" w:line="360" w:lineRule="auto"/>
        <w:jc w:val="center"/>
        <w:rPr>
          <w:rFonts w:ascii="黑体" w:eastAsia="黑体" w:hAnsi="黑体"/>
          <w:sz w:val="28"/>
          <w:szCs w:val="28"/>
        </w:rPr>
      </w:pPr>
      <w:r w:rsidRPr="004B2489">
        <w:rPr>
          <w:rFonts w:ascii="黑体" w:eastAsia="黑体" w:hAnsi="黑体" w:hint="eastAsia"/>
          <w:sz w:val="28"/>
          <w:szCs w:val="28"/>
        </w:rPr>
        <w:t>保 养 项 目 表</w:t>
      </w:r>
      <w:r w:rsidRPr="004B2489">
        <w:rPr>
          <w:rFonts w:ascii="黑体" w:eastAsia="黑体" w:hAnsi="黑体" w:hint="eastAsia"/>
          <w:sz w:val="22"/>
        </w:rPr>
        <w:t>(垂直梯)</w:t>
      </w:r>
    </w:p>
    <w:p w14:paraId="299F7A4E" w14:textId="77777777" w:rsidR="004B2489" w:rsidRPr="004B2489" w:rsidRDefault="004B2489" w:rsidP="004B2489">
      <w:pPr>
        <w:shd w:val="clear" w:color="auto" w:fill="FFFFFF"/>
        <w:spacing w:before="100" w:beforeAutospacing="1" w:after="100" w:afterAutospacing="1" w:line="380" w:lineRule="exact"/>
        <w:ind w:firstLineChars="139" w:firstLine="293"/>
        <w:rPr>
          <w:rFonts w:ascii="宋体" w:eastAsia="宋体" w:hAnsi="宋体" w:cs="Times New Roman"/>
          <w:b/>
          <w:bCs/>
          <w:szCs w:val="21"/>
        </w:rPr>
      </w:pPr>
      <w:r w:rsidRPr="004B2489">
        <w:rPr>
          <w:rFonts w:ascii="宋体" w:eastAsia="宋体" w:hAnsi="宋体" w:cs="Times New Roman" w:hint="eastAsia"/>
          <w:b/>
          <w:bCs/>
          <w:szCs w:val="21"/>
        </w:rPr>
        <w:t>1、</w:t>
      </w:r>
      <w:r w:rsidRPr="004B2489">
        <w:rPr>
          <w:rFonts w:ascii="仿宋" w:eastAsia="仿宋" w:hAnsi="仿宋" w:hint="eastAsia"/>
          <w:sz w:val="24"/>
          <w:szCs w:val="24"/>
        </w:rPr>
        <w:t>半月维保项目（内容）和要求</w:t>
      </w:r>
      <w:r w:rsidRPr="004B2489">
        <w:rPr>
          <w:rFonts w:ascii="宋体" w:eastAsia="宋体" w:hAnsi="宋体" w:cs="Times New Roman" w:hint="eastAsia"/>
          <w:szCs w:val="21"/>
        </w:rPr>
        <w:t xml:space="preserve">                                          </w:t>
      </w:r>
    </w:p>
    <w:tbl>
      <w:tblPr>
        <w:tblW w:w="9561"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18"/>
        <w:gridCol w:w="3576"/>
        <w:gridCol w:w="5267"/>
      </w:tblGrid>
      <w:tr w:rsidR="004B2489" w:rsidRPr="004B2489" w14:paraId="68CDB88D" w14:textId="77777777" w:rsidTr="00A36159">
        <w:trPr>
          <w:trHeight w:hRule="exact" w:val="404"/>
          <w:jc w:val="center"/>
        </w:trPr>
        <w:tc>
          <w:tcPr>
            <w:tcW w:w="718" w:type="dxa"/>
            <w:tcBorders>
              <w:top w:val="single" w:sz="12" w:space="0" w:color="auto"/>
              <w:left w:val="single" w:sz="12" w:space="0" w:color="auto"/>
              <w:bottom w:val="single" w:sz="6" w:space="0" w:color="auto"/>
              <w:right w:val="single" w:sz="6" w:space="0" w:color="auto"/>
            </w:tcBorders>
            <w:noWrap/>
            <w:vAlign w:val="center"/>
          </w:tcPr>
          <w:p w14:paraId="6623D35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576" w:type="dxa"/>
            <w:tcBorders>
              <w:top w:val="single" w:sz="12" w:space="0" w:color="auto"/>
              <w:left w:val="single" w:sz="6" w:space="0" w:color="auto"/>
              <w:bottom w:val="single" w:sz="6" w:space="0" w:color="auto"/>
              <w:right w:val="single" w:sz="6" w:space="0" w:color="auto"/>
            </w:tcBorders>
            <w:vAlign w:val="center"/>
          </w:tcPr>
          <w:p w14:paraId="076F4B4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维保项目（内容）</w:t>
            </w:r>
          </w:p>
        </w:tc>
        <w:tc>
          <w:tcPr>
            <w:tcW w:w="5267" w:type="dxa"/>
            <w:tcBorders>
              <w:top w:val="single" w:sz="12" w:space="0" w:color="auto"/>
              <w:left w:val="single" w:sz="6" w:space="0" w:color="auto"/>
              <w:bottom w:val="single" w:sz="6" w:space="0" w:color="auto"/>
              <w:right w:val="single" w:sz="12" w:space="0" w:color="auto"/>
            </w:tcBorders>
            <w:noWrap/>
            <w:vAlign w:val="center"/>
          </w:tcPr>
          <w:p w14:paraId="53A7D61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维保基本要求</w:t>
            </w:r>
          </w:p>
        </w:tc>
      </w:tr>
      <w:tr w:rsidR="004B2489" w:rsidRPr="004B2489" w14:paraId="7E196B3E"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372DE4E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576" w:type="dxa"/>
            <w:tcBorders>
              <w:top w:val="single" w:sz="6" w:space="0" w:color="auto"/>
              <w:left w:val="single" w:sz="6" w:space="0" w:color="auto"/>
              <w:bottom w:val="single" w:sz="6" w:space="0" w:color="auto"/>
              <w:right w:val="single" w:sz="6" w:space="0" w:color="auto"/>
            </w:tcBorders>
            <w:vAlign w:val="center"/>
          </w:tcPr>
          <w:p w14:paraId="76B2FFB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机房、滑轮间环境（由甲方负责）</w:t>
            </w:r>
          </w:p>
        </w:tc>
        <w:tc>
          <w:tcPr>
            <w:tcW w:w="5267" w:type="dxa"/>
            <w:tcBorders>
              <w:top w:val="single" w:sz="6" w:space="0" w:color="auto"/>
              <w:left w:val="single" w:sz="6" w:space="0" w:color="auto"/>
              <w:bottom w:val="single" w:sz="6" w:space="0" w:color="auto"/>
              <w:right w:val="single" w:sz="12" w:space="0" w:color="auto"/>
            </w:tcBorders>
            <w:noWrap/>
            <w:vAlign w:val="center"/>
          </w:tcPr>
          <w:p w14:paraId="4C08866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清洁，门窗完好、照明正常 （由甲方负责）</w:t>
            </w:r>
          </w:p>
        </w:tc>
      </w:tr>
      <w:tr w:rsidR="004B2489" w:rsidRPr="004B2489" w14:paraId="4894DC91"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3034287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576" w:type="dxa"/>
            <w:tcBorders>
              <w:top w:val="single" w:sz="6" w:space="0" w:color="auto"/>
              <w:left w:val="single" w:sz="6" w:space="0" w:color="auto"/>
              <w:bottom w:val="single" w:sz="6" w:space="0" w:color="auto"/>
              <w:right w:val="single" w:sz="6" w:space="0" w:color="auto"/>
            </w:tcBorders>
            <w:vAlign w:val="center"/>
          </w:tcPr>
          <w:p w14:paraId="5C00B89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手动紧急操作装置</w:t>
            </w:r>
          </w:p>
        </w:tc>
        <w:tc>
          <w:tcPr>
            <w:tcW w:w="5267" w:type="dxa"/>
            <w:tcBorders>
              <w:top w:val="single" w:sz="6" w:space="0" w:color="auto"/>
              <w:left w:val="single" w:sz="6" w:space="0" w:color="auto"/>
              <w:bottom w:val="single" w:sz="6" w:space="0" w:color="auto"/>
              <w:right w:val="single" w:sz="12" w:space="0" w:color="auto"/>
            </w:tcBorders>
            <w:noWrap/>
            <w:vAlign w:val="center"/>
          </w:tcPr>
          <w:p w14:paraId="22B6598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齐全，在指定位置</w:t>
            </w:r>
          </w:p>
        </w:tc>
      </w:tr>
      <w:tr w:rsidR="004B2489" w:rsidRPr="004B2489" w14:paraId="08370449"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11DE88A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576" w:type="dxa"/>
            <w:tcBorders>
              <w:top w:val="single" w:sz="6" w:space="0" w:color="auto"/>
              <w:left w:val="single" w:sz="6" w:space="0" w:color="auto"/>
              <w:bottom w:val="single" w:sz="6" w:space="0" w:color="auto"/>
              <w:right w:val="single" w:sz="6" w:space="0" w:color="auto"/>
            </w:tcBorders>
            <w:vAlign w:val="center"/>
          </w:tcPr>
          <w:p w14:paraId="212E6B8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驱动主机</w:t>
            </w:r>
          </w:p>
        </w:tc>
        <w:tc>
          <w:tcPr>
            <w:tcW w:w="5267" w:type="dxa"/>
            <w:tcBorders>
              <w:top w:val="single" w:sz="6" w:space="0" w:color="auto"/>
              <w:left w:val="single" w:sz="6" w:space="0" w:color="auto"/>
              <w:bottom w:val="single" w:sz="6" w:space="0" w:color="auto"/>
              <w:right w:val="single" w:sz="12" w:space="0" w:color="auto"/>
            </w:tcBorders>
            <w:noWrap/>
            <w:vAlign w:val="center"/>
          </w:tcPr>
          <w:p w14:paraId="0CDFFE9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运行时无异常振动和异常声响</w:t>
            </w:r>
          </w:p>
        </w:tc>
      </w:tr>
      <w:tr w:rsidR="004B2489" w:rsidRPr="004B2489" w14:paraId="56861500"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41AC09A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576" w:type="dxa"/>
            <w:tcBorders>
              <w:top w:val="single" w:sz="6" w:space="0" w:color="auto"/>
              <w:left w:val="single" w:sz="6" w:space="0" w:color="auto"/>
              <w:bottom w:val="single" w:sz="6" w:space="0" w:color="auto"/>
              <w:right w:val="single" w:sz="6" w:space="0" w:color="auto"/>
            </w:tcBorders>
            <w:vAlign w:val="center"/>
          </w:tcPr>
          <w:p w14:paraId="7FFC5C0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制动器各销轴部位</w:t>
            </w:r>
          </w:p>
        </w:tc>
        <w:tc>
          <w:tcPr>
            <w:tcW w:w="5267" w:type="dxa"/>
            <w:tcBorders>
              <w:top w:val="single" w:sz="6" w:space="0" w:color="auto"/>
              <w:left w:val="single" w:sz="6" w:space="0" w:color="auto"/>
              <w:bottom w:val="single" w:sz="6" w:space="0" w:color="auto"/>
              <w:right w:val="single" w:sz="12" w:space="0" w:color="auto"/>
            </w:tcBorders>
            <w:noWrap/>
            <w:vAlign w:val="center"/>
          </w:tcPr>
          <w:p w14:paraId="0F62A5F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动作灵活</w:t>
            </w:r>
          </w:p>
        </w:tc>
      </w:tr>
      <w:tr w:rsidR="004B2489" w:rsidRPr="004B2489" w14:paraId="79F25FFB" w14:textId="77777777" w:rsidTr="00A36159">
        <w:trPr>
          <w:trHeight w:hRule="exact" w:val="701"/>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70E08F2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576" w:type="dxa"/>
            <w:tcBorders>
              <w:top w:val="single" w:sz="6" w:space="0" w:color="auto"/>
              <w:left w:val="single" w:sz="6" w:space="0" w:color="auto"/>
              <w:bottom w:val="single" w:sz="6" w:space="0" w:color="auto"/>
              <w:right w:val="single" w:sz="6" w:space="0" w:color="auto"/>
            </w:tcBorders>
          </w:tcPr>
          <w:p w14:paraId="71E058BA"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制动器间隙</w:t>
            </w:r>
            <w:r w:rsidRPr="004B2489">
              <w:rPr>
                <w:rFonts w:ascii="仿宋" w:eastAsia="仿宋" w:hAnsi="仿宋"/>
                <w:sz w:val="24"/>
                <w:szCs w:val="24"/>
              </w:rPr>
              <w:t xml:space="preserve"> </w:t>
            </w:r>
          </w:p>
        </w:tc>
        <w:tc>
          <w:tcPr>
            <w:tcW w:w="5267" w:type="dxa"/>
            <w:tcBorders>
              <w:top w:val="single" w:sz="6" w:space="0" w:color="auto"/>
              <w:left w:val="single" w:sz="6" w:space="0" w:color="auto"/>
              <w:bottom w:val="single" w:sz="6" w:space="0" w:color="auto"/>
              <w:right w:val="single" w:sz="12" w:space="0" w:color="auto"/>
            </w:tcBorders>
            <w:noWrap/>
          </w:tcPr>
          <w:p w14:paraId="46B8D321"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打开时制动衬与制动轮不应发生摩擦，间隙</w:t>
            </w:r>
            <w:proofErr w:type="gramStart"/>
            <w:r w:rsidRPr="004B2489">
              <w:rPr>
                <w:rFonts w:ascii="仿宋" w:eastAsia="仿宋" w:hAnsi="仿宋" w:hint="eastAsia"/>
                <w:sz w:val="24"/>
                <w:szCs w:val="24"/>
              </w:rPr>
              <w:t>值符合</w:t>
            </w:r>
            <w:proofErr w:type="gramEnd"/>
            <w:r w:rsidRPr="004B2489">
              <w:rPr>
                <w:rFonts w:ascii="仿宋" w:eastAsia="仿宋" w:hAnsi="仿宋" w:hint="eastAsia"/>
                <w:sz w:val="24"/>
                <w:szCs w:val="24"/>
              </w:rPr>
              <w:t>制造单位要求</w:t>
            </w:r>
          </w:p>
          <w:p w14:paraId="3B8860B2" w14:textId="77777777" w:rsidR="004B2489" w:rsidRPr="004B2489" w:rsidRDefault="004B2489" w:rsidP="004B2489">
            <w:pPr>
              <w:autoSpaceDE w:val="0"/>
              <w:autoSpaceDN w:val="0"/>
              <w:adjustRightInd w:val="0"/>
              <w:jc w:val="left"/>
              <w:rPr>
                <w:rFonts w:ascii="仿宋" w:eastAsia="仿宋" w:hAnsi="仿宋"/>
                <w:sz w:val="24"/>
                <w:szCs w:val="24"/>
              </w:rPr>
            </w:pPr>
          </w:p>
        </w:tc>
      </w:tr>
      <w:tr w:rsidR="004B2489" w:rsidRPr="004B2489" w14:paraId="0CB51DCE" w14:textId="77777777" w:rsidTr="008B721E">
        <w:trPr>
          <w:trHeight w:hRule="exact" w:val="742"/>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62591FC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6</w:t>
            </w:r>
          </w:p>
        </w:tc>
        <w:tc>
          <w:tcPr>
            <w:tcW w:w="3576" w:type="dxa"/>
            <w:tcBorders>
              <w:top w:val="single" w:sz="6" w:space="0" w:color="auto"/>
              <w:left w:val="single" w:sz="6" w:space="0" w:color="auto"/>
              <w:bottom w:val="single" w:sz="6" w:space="0" w:color="auto"/>
              <w:right w:val="single" w:sz="6" w:space="0" w:color="auto"/>
            </w:tcBorders>
          </w:tcPr>
          <w:p w14:paraId="102548C0"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制动器作为轿厢意外移动</w:t>
            </w:r>
            <w:proofErr w:type="gramStart"/>
            <w:r w:rsidRPr="004B2489">
              <w:rPr>
                <w:rFonts w:ascii="仿宋" w:eastAsia="仿宋" w:hAnsi="仿宋" w:hint="eastAsia"/>
                <w:sz w:val="24"/>
                <w:szCs w:val="24"/>
              </w:rPr>
              <w:t>保护装置制停子系统</w:t>
            </w:r>
            <w:proofErr w:type="gramEnd"/>
            <w:r w:rsidRPr="004B2489">
              <w:rPr>
                <w:rFonts w:ascii="仿宋" w:eastAsia="仿宋" w:hAnsi="仿宋" w:hint="eastAsia"/>
                <w:sz w:val="24"/>
                <w:szCs w:val="24"/>
              </w:rPr>
              <w:t>时的自监测</w:t>
            </w:r>
          </w:p>
        </w:tc>
        <w:tc>
          <w:tcPr>
            <w:tcW w:w="5267" w:type="dxa"/>
            <w:tcBorders>
              <w:top w:val="single" w:sz="6" w:space="0" w:color="auto"/>
              <w:left w:val="single" w:sz="6" w:space="0" w:color="auto"/>
              <w:bottom w:val="single" w:sz="6" w:space="0" w:color="auto"/>
              <w:right w:val="single" w:sz="12" w:space="0" w:color="auto"/>
            </w:tcBorders>
            <w:noWrap/>
          </w:tcPr>
          <w:p w14:paraId="0164A25B"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制动力人工方式检测符合使用维护说明书要求；制动力自监测系统有记录</w:t>
            </w:r>
          </w:p>
        </w:tc>
      </w:tr>
      <w:tr w:rsidR="004B2489" w:rsidRPr="004B2489" w14:paraId="7D3FD06A"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1B4529C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576" w:type="dxa"/>
            <w:tcBorders>
              <w:top w:val="single" w:sz="6" w:space="0" w:color="auto"/>
              <w:left w:val="single" w:sz="6" w:space="0" w:color="auto"/>
              <w:bottom w:val="single" w:sz="6" w:space="0" w:color="auto"/>
              <w:right w:val="single" w:sz="6" w:space="0" w:color="auto"/>
            </w:tcBorders>
          </w:tcPr>
          <w:p w14:paraId="47607047"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编码器</w:t>
            </w:r>
          </w:p>
        </w:tc>
        <w:tc>
          <w:tcPr>
            <w:tcW w:w="5267" w:type="dxa"/>
            <w:tcBorders>
              <w:top w:val="single" w:sz="6" w:space="0" w:color="auto"/>
              <w:left w:val="single" w:sz="6" w:space="0" w:color="auto"/>
              <w:bottom w:val="single" w:sz="6" w:space="0" w:color="auto"/>
              <w:right w:val="single" w:sz="12" w:space="0" w:color="auto"/>
            </w:tcBorders>
            <w:noWrap/>
          </w:tcPr>
          <w:p w14:paraId="59C01FBB"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清洁，安装牢固</w:t>
            </w:r>
          </w:p>
          <w:p w14:paraId="3A8E397A" w14:textId="77777777" w:rsidR="004B2489" w:rsidRPr="004B2489" w:rsidRDefault="004B2489" w:rsidP="004B2489">
            <w:pPr>
              <w:autoSpaceDE w:val="0"/>
              <w:autoSpaceDN w:val="0"/>
              <w:adjustRightInd w:val="0"/>
              <w:jc w:val="left"/>
              <w:rPr>
                <w:rFonts w:ascii="仿宋" w:eastAsia="仿宋" w:hAnsi="仿宋"/>
                <w:sz w:val="24"/>
                <w:szCs w:val="24"/>
              </w:rPr>
            </w:pPr>
          </w:p>
        </w:tc>
      </w:tr>
      <w:tr w:rsidR="004B2489" w:rsidRPr="004B2489" w14:paraId="0E18BEF7"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142B5D3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576" w:type="dxa"/>
            <w:tcBorders>
              <w:top w:val="single" w:sz="6" w:space="0" w:color="auto"/>
              <w:left w:val="single" w:sz="6" w:space="0" w:color="auto"/>
              <w:bottom w:val="single" w:sz="6" w:space="0" w:color="auto"/>
              <w:right w:val="single" w:sz="6" w:space="0" w:color="auto"/>
            </w:tcBorders>
          </w:tcPr>
          <w:p w14:paraId="5EA386E7"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限速器各销轴部位</w:t>
            </w:r>
          </w:p>
        </w:tc>
        <w:tc>
          <w:tcPr>
            <w:tcW w:w="5267" w:type="dxa"/>
            <w:tcBorders>
              <w:top w:val="single" w:sz="6" w:space="0" w:color="auto"/>
              <w:left w:val="single" w:sz="6" w:space="0" w:color="auto"/>
              <w:bottom w:val="single" w:sz="6" w:space="0" w:color="auto"/>
              <w:right w:val="single" w:sz="12" w:space="0" w:color="auto"/>
            </w:tcBorders>
            <w:noWrap/>
          </w:tcPr>
          <w:p w14:paraId="427B4527"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润滑，转动灵活；电气开关正常</w:t>
            </w:r>
          </w:p>
        </w:tc>
      </w:tr>
      <w:tr w:rsidR="004B2489" w:rsidRPr="004B2489" w14:paraId="4453E38E"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6662BC6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576" w:type="dxa"/>
            <w:tcBorders>
              <w:top w:val="single" w:sz="6" w:space="0" w:color="auto"/>
              <w:left w:val="single" w:sz="6" w:space="0" w:color="auto"/>
              <w:bottom w:val="single" w:sz="6" w:space="0" w:color="auto"/>
              <w:right w:val="single" w:sz="6" w:space="0" w:color="auto"/>
            </w:tcBorders>
          </w:tcPr>
          <w:p w14:paraId="74E1CD58" w14:textId="77777777" w:rsidR="004B2489" w:rsidRPr="004B2489" w:rsidRDefault="004B2489" w:rsidP="004B2489">
            <w:pPr>
              <w:autoSpaceDE w:val="0"/>
              <w:autoSpaceDN w:val="0"/>
              <w:adjustRightInd w:val="0"/>
              <w:jc w:val="left"/>
              <w:rPr>
                <w:rFonts w:ascii="仿宋" w:eastAsia="仿宋" w:hAnsi="仿宋"/>
                <w:sz w:val="24"/>
                <w:szCs w:val="24"/>
              </w:rPr>
            </w:pPr>
            <w:proofErr w:type="gramStart"/>
            <w:r w:rsidRPr="004B2489">
              <w:rPr>
                <w:rFonts w:ascii="仿宋" w:eastAsia="仿宋" w:hAnsi="仿宋" w:hint="eastAsia"/>
                <w:sz w:val="24"/>
                <w:szCs w:val="24"/>
              </w:rPr>
              <w:t>层门和</w:t>
            </w:r>
            <w:proofErr w:type="gramEnd"/>
            <w:r w:rsidRPr="004B2489">
              <w:rPr>
                <w:rFonts w:ascii="仿宋" w:eastAsia="仿宋" w:hAnsi="仿宋" w:hint="eastAsia"/>
                <w:sz w:val="24"/>
                <w:szCs w:val="24"/>
              </w:rPr>
              <w:t>轿门旁路装置</w:t>
            </w:r>
          </w:p>
        </w:tc>
        <w:tc>
          <w:tcPr>
            <w:tcW w:w="5267" w:type="dxa"/>
            <w:tcBorders>
              <w:top w:val="single" w:sz="6" w:space="0" w:color="auto"/>
              <w:left w:val="single" w:sz="6" w:space="0" w:color="auto"/>
              <w:bottom w:val="single" w:sz="6" w:space="0" w:color="auto"/>
              <w:right w:val="single" w:sz="12" w:space="0" w:color="auto"/>
            </w:tcBorders>
            <w:noWrap/>
          </w:tcPr>
          <w:p w14:paraId="158FAFB1"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23824E57"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614D98A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576" w:type="dxa"/>
            <w:tcBorders>
              <w:top w:val="single" w:sz="6" w:space="0" w:color="auto"/>
              <w:left w:val="single" w:sz="6" w:space="0" w:color="auto"/>
              <w:bottom w:val="single" w:sz="6" w:space="0" w:color="auto"/>
              <w:right w:val="single" w:sz="6" w:space="0" w:color="auto"/>
            </w:tcBorders>
          </w:tcPr>
          <w:p w14:paraId="78E5FEE1"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紧急电动运行</w:t>
            </w:r>
          </w:p>
        </w:tc>
        <w:tc>
          <w:tcPr>
            <w:tcW w:w="5267" w:type="dxa"/>
            <w:tcBorders>
              <w:top w:val="single" w:sz="6" w:space="0" w:color="auto"/>
              <w:left w:val="single" w:sz="6" w:space="0" w:color="auto"/>
              <w:bottom w:val="single" w:sz="6" w:space="0" w:color="auto"/>
              <w:right w:val="single" w:sz="12" w:space="0" w:color="auto"/>
            </w:tcBorders>
            <w:noWrap/>
          </w:tcPr>
          <w:p w14:paraId="2A6FF121"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406581E"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90420C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576" w:type="dxa"/>
            <w:tcBorders>
              <w:top w:val="single" w:sz="6" w:space="0" w:color="auto"/>
              <w:left w:val="single" w:sz="6" w:space="0" w:color="auto"/>
              <w:bottom w:val="single" w:sz="6" w:space="0" w:color="auto"/>
              <w:right w:val="single" w:sz="6" w:space="0" w:color="auto"/>
            </w:tcBorders>
          </w:tcPr>
          <w:p w14:paraId="0E6AE6A3"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轿顶</w:t>
            </w:r>
          </w:p>
        </w:tc>
        <w:tc>
          <w:tcPr>
            <w:tcW w:w="5267" w:type="dxa"/>
            <w:tcBorders>
              <w:top w:val="single" w:sz="6" w:space="0" w:color="auto"/>
              <w:left w:val="single" w:sz="6" w:space="0" w:color="auto"/>
              <w:bottom w:val="single" w:sz="6" w:space="0" w:color="auto"/>
              <w:right w:val="single" w:sz="12" w:space="0" w:color="auto"/>
            </w:tcBorders>
            <w:noWrap/>
          </w:tcPr>
          <w:p w14:paraId="361EBB5B"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清洁，防护栏安全可靠</w:t>
            </w:r>
          </w:p>
        </w:tc>
      </w:tr>
      <w:tr w:rsidR="004B2489" w:rsidRPr="004B2489" w14:paraId="78DDD60E"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126F4A5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576" w:type="dxa"/>
            <w:tcBorders>
              <w:top w:val="single" w:sz="6" w:space="0" w:color="auto"/>
              <w:left w:val="single" w:sz="6" w:space="0" w:color="auto"/>
              <w:bottom w:val="single" w:sz="6" w:space="0" w:color="auto"/>
              <w:right w:val="single" w:sz="6" w:space="0" w:color="auto"/>
            </w:tcBorders>
          </w:tcPr>
          <w:p w14:paraId="5284DF53"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轿顶检修开关、停止装置</w:t>
            </w:r>
          </w:p>
        </w:tc>
        <w:tc>
          <w:tcPr>
            <w:tcW w:w="5267" w:type="dxa"/>
            <w:tcBorders>
              <w:top w:val="single" w:sz="6" w:space="0" w:color="auto"/>
              <w:left w:val="single" w:sz="6" w:space="0" w:color="auto"/>
              <w:bottom w:val="single" w:sz="6" w:space="0" w:color="auto"/>
              <w:right w:val="single" w:sz="12" w:space="0" w:color="auto"/>
            </w:tcBorders>
            <w:noWrap/>
          </w:tcPr>
          <w:p w14:paraId="4E785190"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4AD76919"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7169C1A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576" w:type="dxa"/>
            <w:tcBorders>
              <w:top w:val="single" w:sz="6" w:space="0" w:color="auto"/>
              <w:left w:val="single" w:sz="6" w:space="0" w:color="auto"/>
              <w:bottom w:val="single" w:sz="6" w:space="0" w:color="auto"/>
              <w:right w:val="single" w:sz="6" w:space="0" w:color="auto"/>
            </w:tcBorders>
          </w:tcPr>
          <w:p w14:paraId="01364915" w14:textId="77777777" w:rsidR="004B2489" w:rsidRPr="004B2489" w:rsidRDefault="004B2489" w:rsidP="004B2489">
            <w:pPr>
              <w:autoSpaceDE w:val="0"/>
              <w:autoSpaceDN w:val="0"/>
              <w:adjustRightInd w:val="0"/>
              <w:jc w:val="left"/>
              <w:rPr>
                <w:rFonts w:ascii="仿宋" w:eastAsia="仿宋" w:hAnsi="仿宋"/>
                <w:sz w:val="24"/>
                <w:szCs w:val="24"/>
              </w:rPr>
            </w:pPr>
            <w:proofErr w:type="gramStart"/>
            <w:r w:rsidRPr="004B2489">
              <w:rPr>
                <w:rFonts w:ascii="仿宋" w:eastAsia="仿宋" w:hAnsi="仿宋" w:hint="eastAsia"/>
                <w:sz w:val="24"/>
                <w:szCs w:val="24"/>
              </w:rPr>
              <w:t>导靴上油杯</w:t>
            </w:r>
            <w:proofErr w:type="gramEnd"/>
          </w:p>
        </w:tc>
        <w:tc>
          <w:tcPr>
            <w:tcW w:w="5267" w:type="dxa"/>
            <w:tcBorders>
              <w:top w:val="single" w:sz="6" w:space="0" w:color="auto"/>
              <w:left w:val="single" w:sz="6" w:space="0" w:color="auto"/>
              <w:bottom w:val="single" w:sz="6" w:space="0" w:color="auto"/>
              <w:right w:val="single" w:sz="12" w:space="0" w:color="auto"/>
            </w:tcBorders>
            <w:noWrap/>
          </w:tcPr>
          <w:p w14:paraId="1A9E6D65"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吸油毛毡齐全，油量适宜，油杯无泄漏</w:t>
            </w:r>
          </w:p>
        </w:tc>
      </w:tr>
      <w:tr w:rsidR="004B2489" w:rsidRPr="004B2489" w14:paraId="435184FC"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44E7CC4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14</w:t>
            </w:r>
          </w:p>
        </w:tc>
        <w:tc>
          <w:tcPr>
            <w:tcW w:w="3576" w:type="dxa"/>
            <w:tcBorders>
              <w:top w:val="single" w:sz="6" w:space="0" w:color="auto"/>
              <w:left w:val="single" w:sz="6" w:space="0" w:color="auto"/>
              <w:bottom w:val="single" w:sz="6" w:space="0" w:color="auto"/>
              <w:right w:val="single" w:sz="6" w:space="0" w:color="auto"/>
            </w:tcBorders>
          </w:tcPr>
          <w:p w14:paraId="0B944FAE"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对重</w:t>
            </w:r>
            <w:r w:rsidRPr="004B2489">
              <w:rPr>
                <w:rFonts w:ascii="仿宋" w:eastAsia="仿宋" w:hAnsi="仿宋"/>
                <w:sz w:val="24"/>
                <w:szCs w:val="24"/>
              </w:rPr>
              <w:t>/</w:t>
            </w:r>
            <w:r w:rsidRPr="004B2489">
              <w:rPr>
                <w:rFonts w:ascii="仿宋" w:eastAsia="仿宋" w:hAnsi="仿宋" w:hint="eastAsia"/>
                <w:sz w:val="24"/>
                <w:szCs w:val="24"/>
              </w:rPr>
              <w:t>平衡重</w:t>
            </w:r>
            <w:proofErr w:type="gramStart"/>
            <w:r w:rsidRPr="004B2489">
              <w:rPr>
                <w:rFonts w:ascii="仿宋" w:eastAsia="仿宋" w:hAnsi="仿宋" w:hint="eastAsia"/>
                <w:sz w:val="24"/>
                <w:szCs w:val="24"/>
              </w:rPr>
              <w:t>块及其</w:t>
            </w:r>
            <w:proofErr w:type="gramEnd"/>
            <w:r w:rsidRPr="004B2489">
              <w:rPr>
                <w:rFonts w:ascii="仿宋" w:eastAsia="仿宋" w:hAnsi="仿宋" w:hint="eastAsia"/>
                <w:sz w:val="24"/>
                <w:szCs w:val="24"/>
              </w:rPr>
              <w:t>压板</w:t>
            </w:r>
          </w:p>
        </w:tc>
        <w:tc>
          <w:tcPr>
            <w:tcW w:w="5267" w:type="dxa"/>
            <w:tcBorders>
              <w:top w:val="single" w:sz="6" w:space="0" w:color="auto"/>
              <w:left w:val="single" w:sz="6" w:space="0" w:color="auto"/>
              <w:bottom w:val="single" w:sz="6" w:space="0" w:color="auto"/>
              <w:right w:val="single" w:sz="12" w:space="0" w:color="auto"/>
            </w:tcBorders>
            <w:noWrap/>
          </w:tcPr>
          <w:p w14:paraId="53C18D2B"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对重</w:t>
            </w:r>
            <w:r w:rsidRPr="004B2489">
              <w:rPr>
                <w:rFonts w:ascii="仿宋" w:eastAsia="仿宋" w:hAnsi="仿宋"/>
                <w:sz w:val="24"/>
                <w:szCs w:val="24"/>
              </w:rPr>
              <w:t>/</w:t>
            </w:r>
            <w:r w:rsidRPr="004B2489">
              <w:rPr>
                <w:rFonts w:ascii="仿宋" w:eastAsia="仿宋" w:hAnsi="仿宋" w:hint="eastAsia"/>
                <w:sz w:val="24"/>
                <w:szCs w:val="24"/>
              </w:rPr>
              <w:t>平衡重块无松动，压板紧固</w:t>
            </w:r>
          </w:p>
        </w:tc>
      </w:tr>
      <w:tr w:rsidR="004B2489" w:rsidRPr="004B2489" w14:paraId="6A52D09D"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296793A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15</w:t>
            </w:r>
          </w:p>
        </w:tc>
        <w:tc>
          <w:tcPr>
            <w:tcW w:w="3576" w:type="dxa"/>
            <w:tcBorders>
              <w:top w:val="single" w:sz="6" w:space="0" w:color="auto"/>
              <w:left w:val="single" w:sz="6" w:space="0" w:color="auto"/>
              <w:bottom w:val="single" w:sz="6" w:space="0" w:color="auto"/>
              <w:right w:val="single" w:sz="6" w:space="0" w:color="auto"/>
            </w:tcBorders>
          </w:tcPr>
          <w:p w14:paraId="059790C3"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井道照明</w:t>
            </w:r>
          </w:p>
        </w:tc>
        <w:tc>
          <w:tcPr>
            <w:tcW w:w="5267" w:type="dxa"/>
            <w:tcBorders>
              <w:top w:val="single" w:sz="6" w:space="0" w:color="auto"/>
              <w:left w:val="single" w:sz="6" w:space="0" w:color="auto"/>
              <w:bottom w:val="single" w:sz="6" w:space="0" w:color="auto"/>
              <w:right w:val="single" w:sz="12" w:space="0" w:color="auto"/>
            </w:tcBorders>
            <w:noWrap/>
          </w:tcPr>
          <w:p w14:paraId="22993354"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齐全，正常</w:t>
            </w:r>
          </w:p>
        </w:tc>
      </w:tr>
      <w:tr w:rsidR="004B2489" w:rsidRPr="004B2489" w14:paraId="0DA2EB39"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061A129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16</w:t>
            </w:r>
          </w:p>
        </w:tc>
        <w:tc>
          <w:tcPr>
            <w:tcW w:w="3576" w:type="dxa"/>
            <w:tcBorders>
              <w:top w:val="single" w:sz="6" w:space="0" w:color="auto"/>
              <w:left w:val="single" w:sz="6" w:space="0" w:color="auto"/>
              <w:bottom w:val="single" w:sz="6" w:space="0" w:color="auto"/>
              <w:right w:val="single" w:sz="6" w:space="0" w:color="auto"/>
            </w:tcBorders>
          </w:tcPr>
          <w:p w14:paraId="314818DA"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轿厢照明、风扇、应急照明</w:t>
            </w:r>
          </w:p>
        </w:tc>
        <w:tc>
          <w:tcPr>
            <w:tcW w:w="5267" w:type="dxa"/>
            <w:tcBorders>
              <w:top w:val="single" w:sz="6" w:space="0" w:color="auto"/>
              <w:left w:val="single" w:sz="6" w:space="0" w:color="auto"/>
              <w:bottom w:val="single" w:sz="6" w:space="0" w:color="auto"/>
              <w:right w:val="single" w:sz="12" w:space="0" w:color="auto"/>
            </w:tcBorders>
            <w:noWrap/>
          </w:tcPr>
          <w:p w14:paraId="35EE2F8C"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1CF40741" w14:textId="77777777" w:rsidTr="00A36159">
        <w:trPr>
          <w:trHeight w:hRule="exact" w:val="479"/>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3E26A99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17</w:t>
            </w:r>
          </w:p>
        </w:tc>
        <w:tc>
          <w:tcPr>
            <w:tcW w:w="3576" w:type="dxa"/>
            <w:tcBorders>
              <w:top w:val="single" w:sz="6" w:space="0" w:color="auto"/>
              <w:left w:val="single" w:sz="6" w:space="0" w:color="auto"/>
              <w:bottom w:val="single" w:sz="6" w:space="0" w:color="auto"/>
              <w:right w:val="single" w:sz="6" w:space="0" w:color="auto"/>
            </w:tcBorders>
          </w:tcPr>
          <w:p w14:paraId="6C461047"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轿厢检修开关、停止装置</w:t>
            </w:r>
          </w:p>
        </w:tc>
        <w:tc>
          <w:tcPr>
            <w:tcW w:w="5267" w:type="dxa"/>
            <w:tcBorders>
              <w:top w:val="single" w:sz="6" w:space="0" w:color="auto"/>
              <w:left w:val="single" w:sz="6" w:space="0" w:color="auto"/>
              <w:bottom w:val="single" w:sz="6" w:space="0" w:color="auto"/>
              <w:right w:val="single" w:sz="12" w:space="0" w:color="auto"/>
            </w:tcBorders>
            <w:noWrap/>
          </w:tcPr>
          <w:p w14:paraId="56EB53A0"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2EE78BDE"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8C7123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18</w:t>
            </w:r>
          </w:p>
        </w:tc>
        <w:tc>
          <w:tcPr>
            <w:tcW w:w="3576" w:type="dxa"/>
            <w:tcBorders>
              <w:top w:val="single" w:sz="6" w:space="0" w:color="auto"/>
              <w:left w:val="single" w:sz="6" w:space="0" w:color="auto"/>
              <w:bottom w:val="single" w:sz="6" w:space="0" w:color="auto"/>
              <w:right w:val="single" w:sz="6" w:space="0" w:color="auto"/>
            </w:tcBorders>
          </w:tcPr>
          <w:p w14:paraId="6811C9E0"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轿内报警装置、对讲系统</w:t>
            </w:r>
          </w:p>
        </w:tc>
        <w:tc>
          <w:tcPr>
            <w:tcW w:w="5267" w:type="dxa"/>
            <w:tcBorders>
              <w:top w:val="single" w:sz="6" w:space="0" w:color="auto"/>
              <w:left w:val="single" w:sz="6" w:space="0" w:color="auto"/>
              <w:bottom w:val="single" w:sz="6" w:space="0" w:color="auto"/>
              <w:right w:val="single" w:sz="12" w:space="0" w:color="auto"/>
            </w:tcBorders>
            <w:noWrap/>
          </w:tcPr>
          <w:p w14:paraId="0D7A7BAE"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439E389C"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03ED8C5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19</w:t>
            </w:r>
          </w:p>
        </w:tc>
        <w:tc>
          <w:tcPr>
            <w:tcW w:w="3576" w:type="dxa"/>
            <w:tcBorders>
              <w:top w:val="single" w:sz="6" w:space="0" w:color="auto"/>
              <w:left w:val="single" w:sz="6" w:space="0" w:color="auto"/>
              <w:bottom w:val="single" w:sz="6" w:space="0" w:color="auto"/>
              <w:right w:val="single" w:sz="6" w:space="0" w:color="auto"/>
            </w:tcBorders>
            <w:vAlign w:val="center"/>
          </w:tcPr>
          <w:p w14:paraId="4B2D53B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轿内显示、指令按钮、</w:t>
            </w:r>
            <w:r w:rsidRPr="004B2489">
              <w:rPr>
                <w:rFonts w:ascii="仿宋" w:eastAsia="仿宋" w:hAnsi="仿宋"/>
                <w:sz w:val="24"/>
                <w:szCs w:val="24"/>
              </w:rPr>
              <w:t xml:space="preserve">IC </w:t>
            </w:r>
            <w:r w:rsidRPr="004B2489">
              <w:rPr>
                <w:rFonts w:ascii="仿宋" w:eastAsia="仿宋" w:hAnsi="仿宋" w:hint="eastAsia"/>
                <w:sz w:val="24"/>
                <w:szCs w:val="24"/>
              </w:rPr>
              <w:t>卡系统</w:t>
            </w:r>
          </w:p>
        </w:tc>
        <w:tc>
          <w:tcPr>
            <w:tcW w:w="5267" w:type="dxa"/>
            <w:tcBorders>
              <w:top w:val="single" w:sz="6" w:space="0" w:color="auto"/>
              <w:left w:val="single" w:sz="6" w:space="0" w:color="auto"/>
              <w:bottom w:val="single" w:sz="6" w:space="0" w:color="auto"/>
              <w:right w:val="single" w:sz="12" w:space="0" w:color="auto"/>
            </w:tcBorders>
            <w:noWrap/>
            <w:vAlign w:val="center"/>
          </w:tcPr>
          <w:p w14:paraId="24F0C40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齐全，有效</w:t>
            </w:r>
          </w:p>
        </w:tc>
      </w:tr>
      <w:tr w:rsidR="004B2489" w:rsidRPr="004B2489" w14:paraId="7BB7B868" w14:textId="77777777" w:rsidTr="008B721E">
        <w:trPr>
          <w:trHeight w:hRule="exact" w:val="630"/>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27EE854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20</w:t>
            </w:r>
          </w:p>
        </w:tc>
        <w:tc>
          <w:tcPr>
            <w:tcW w:w="3576" w:type="dxa"/>
            <w:tcBorders>
              <w:top w:val="single" w:sz="6" w:space="0" w:color="auto"/>
              <w:left w:val="single" w:sz="6" w:space="0" w:color="auto"/>
              <w:bottom w:val="single" w:sz="6" w:space="0" w:color="auto"/>
              <w:right w:val="single" w:sz="6" w:space="0" w:color="auto"/>
            </w:tcBorders>
            <w:vAlign w:val="center"/>
          </w:tcPr>
          <w:p w14:paraId="047AB428"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轿门防撞击保护装置</w:t>
            </w:r>
            <w:r w:rsidRPr="004B2489">
              <w:rPr>
                <w:rFonts w:ascii="仿宋" w:eastAsia="仿宋" w:hAnsi="仿宋"/>
                <w:sz w:val="24"/>
                <w:szCs w:val="24"/>
              </w:rPr>
              <w:t>(</w:t>
            </w:r>
            <w:r w:rsidRPr="004B2489">
              <w:rPr>
                <w:rFonts w:ascii="仿宋" w:eastAsia="仿宋" w:hAnsi="仿宋" w:hint="eastAsia"/>
                <w:sz w:val="24"/>
                <w:szCs w:val="24"/>
              </w:rPr>
              <w:t>安全触板，光幕、光电等</w:t>
            </w:r>
            <w:r w:rsidRPr="004B2489">
              <w:rPr>
                <w:rFonts w:ascii="仿宋" w:eastAsia="仿宋" w:hAnsi="仿宋"/>
                <w:sz w:val="24"/>
                <w:szCs w:val="24"/>
              </w:rPr>
              <w:t xml:space="preserve">) </w:t>
            </w:r>
          </w:p>
          <w:p w14:paraId="725E161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板，光幕、光电等</w:t>
            </w:r>
            <w:r w:rsidRPr="004B2489">
              <w:rPr>
                <w:rFonts w:ascii="仿宋" w:eastAsia="仿宋" w:hAnsi="仿宋"/>
                <w:sz w:val="24"/>
                <w:szCs w:val="24"/>
              </w:rPr>
              <w:t>)</w:t>
            </w:r>
          </w:p>
        </w:tc>
        <w:tc>
          <w:tcPr>
            <w:tcW w:w="5267" w:type="dxa"/>
            <w:tcBorders>
              <w:top w:val="single" w:sz="6" w:space="0" w:color="auto"/>
              <w:left w:val="single" w:sz="6" w:space="0" w:color="auto"/>
              <w:bottom w:val="single" w:sz="6" w:space="0" w:color="auto"/>
              <w:right w:val="single" w:sz="12" w:space="0" w:color="auto"/>
            </w:tcBorders>
            <w:noWrap/>
            <w:vAlign w:val="center"/>
          </w:tcPr>
          <w:p w14:paraId="1E81FC4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功能有效</w:t>
            </w:r>
          </w:p>
        </w:tc>
      </w:tr>
      <w:tr w:rsidR="004B2489" w:rsidRPr="004B2489" w14:paraId="2E3139BF"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22A69B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21</w:t>
            </w:r>
          </w:p>
        </w:tc>
        <w:tc>
          <w:tcPr>
            <w:tcW w:w="3576" w:type="dxa"/>
            <w:tcBorders>
              <w:top w:val="single" w:sz="6" w:space="0" w:color="auto"/>
              <w:left w:val="single" w:sz="6" w:space="0" w:color="auto"/>
              <w:bottom w:val="single" w:sz="6" w:space="0" w:color="auto"/>
              <w:right w:val="single" w:sz="6" w:space="0" w:color="auto"/>
            </w:tcBorders>
            <w:vAlign w:val="center"/>
          </w:tcPr>
          <w:p w14:paraId="402655B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轿门门锁电气触点</w:t>
            </w:r>
          </w:p>
        </w:tc>
        <w:tc>
          <w:tcPr>
            <w:tcW w:w="5267" w:type="dxa"/>
            <w:tcBorders>
              <w:top w:val="single" w:sz="6" w:space="0" w:color="auto"/>
              <w:left w:val="single" w:sz="6" w:space="0" w:color="auto"/>
              <w:bottom w:val="single" w:sz="6" w:space="0" w:color="auto"/>
              <w:right w:val="single" w:sz="12" w:space="0" w:color="auto"/>
            </w:tcBorders>
            <w:noWrap/>
            <w:vAlign w:val="center"/>
          </w:tcPr>
          <w:p w14:paraId="19B41FB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清洁，触点接触良好，接线可靠</w:t>
            </w:r>
          </w:p>
        </w:tc>
      </w:tr>
      <w:tr w:rsidR="004B2489" w:rsidRPr="004B2489" w14:paraId="4907F6C5"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318129C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22</w:t>
            </w:r>
          </w:p>
        </w:tc>
        <w:tc>
          <w:tcPr>
            <w:tcW w:w="3576" w:type="dxa"/>
            <w:tcBorders>
              <w:top w:val="single" w:sz="6" w:space="0" w:color="auto"/>
              <w:left w:val="single" w:sz="6" w:space="0" w:color="auto"/>
              <w:bottom w:val="single" w:sz="6" w:space="0" w:color="auto"/>
              <w:right w:val="single" w:sz="6" w:space="0" w:color="auto"/>
            </w:tcBorders>
            <w:vAlign w:val="center"/>
          </w:tcPr>
          <w:p w14:paraId="432DA05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轿门运行</w:t>
            </w:r>
          </w:p>
        </w:tc>
        <w:tc>
          <w:tcPr>
            <w:tcW w:w="5267" w:type="dxa"/>
            <w:tcBorders>
              <w:top w:val="single" w:sz="6" w:space="0" w:color="auto"/>
              <w:left w:val="single" w:sz="6" w:space="0" w:color="auto"/>
              <w:bottom w:val="single" w:sz="6" w:space="0" w:color="auto"/>
              <w:right w:val="single" w:sz="12" w:space="0" w:color="auto"/>
            </w:tcBorders>
            <w:noWrap/>
            <w:vAlign w:val="center"/>
          </w:tcPr>
          <w:p w14:paraId="486E42D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开启和关闭工作正常</w:t>
            </w:r>
          </w:p>
        </w:tc>
      </w:tr>
      <w:tr w:rsidR="004B2489" w:rsidRPr="004B2489" w14:paraId="613003B3"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192BF4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23</w:t>
            </w:r>
          </w:p>
        </w:tc>
        <w:tc>
          <w:tcPr>
            <w:tcW w:w="3576" w:type="dxa"/>
            <w:tcBorders>
              <w:top w:val="single" w:sz="6" w:space="0" w:color="auto"/>
              <w:left w:val="single" w:sz="6" w:space="0" w:color="auto"/>
              <w:bottom w:val="single" w:sz="6" w:space="0" w:color="auto"/>
              <w:right w:val="single" w:sz="6" w:space="0" w:color="auto"/>
            </w:tcBorders>
            <w:vAlign w:val="center"/>
          </w:tcPr>
          <w:p w14:paraId="05C0ED3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轿厢平层准确度</w:t>
            </w:r>
          </w:p>
        </w:tc>
        <w:tc>
          <w:tcPr>
            <w:tcW w:w="5267" w:type="dxa"/>
            <w:tcBorders>
              <w:top w:val="single" w:sz="6" w:space="0" w:color="auto"/>
              <w:left w:val="single" w:sz="6" w:space="0" w:color="auto"/>
              <w:bottom w:val="single" w:sz="6" w:space="0" w:color="auto"/>
              <w:right w:val="single" w:sz="12" w:space="0" w:color="auto"/>
            </w:tcBorders>
            <w:noWrap/>
            <w:vAlign w:val="center"/>
          </w:tcPr>
          <w:p w14:paraId="555962C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符合标准值</w:t>
            </w:r>
          </w:p>
        </w:tc>
      </w:tr>
      <w:tr w:rsidR="004B2489" w:rsidRPr="004B2489" w14:paraId="03F4B205"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0A0AD0D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24</w:t>
            </w:r>
          </w:p>
        </w:tc>
        <w:tc>
          <w:tcPr>
            <w:tcW w:w="3576" w:type="dxa"/>
            <w:tcBorders>
              <w:top w:val="single" w:sz="6" w:space="0" w:color="auto"/>
              <w:left w:val="single" w:sz="6" w:space="0" w:color="auto"/>
              <w:bottom w:val="single" w:sz="6" w:space="0" w:color="auto"/>
              <w:right w:val="single" w:sz="6" w:space="0" w:color="auto"/>
            </w:tcBorders>
            <w:vAlign w:val="center"/>
          </w:tcPr>
          <w:p w14:paraId="5BFA36F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层站召唤、层楼显示</w:t>
            </w:r>
          </w:p>
        </w:tc>
        <w:tc>
          <w:tcPr>
            <w:tcW w:w="5267" w:type="dxa"/>
            <w:tcBorders>
              <w:top w:val="single" w:sz="6" w:space="0" w:color="auto"/>
              <w:left w:val="single" w:sz="6" w:space="0" w:color="auto"/>
              <w:bottom w:val="single" w:sz="6" w:space="0" w:color="auto"/>
              <w:right w:val="single" w:sz="12" w:space="0" w:color="auto"/>
            </w:tcBorders>
            <w:noWrap/>
            <w:vAlign w:val="center"/>
          </w:tcPr>
          <w:p w14:paraId="549C40BE" w14:textId="77777777" w:rsid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齐全，有效</w:t>
            </w:r>
          </w:p>
          <w:p w14:paraId="28A95329" w14:textId="77777777" w:rsidR="00E4637D" w:rsidRPr="00E4637D" w:rsidRDefault="00E4637D" w:rsidP="00E4637D">
            <w:pPr>
              <w:rPr>
                <w:rFonts w:ascii="仿宋" w:eastAsia="仿宋" w:hAnsi="仿宋"/>
                <w:sz w:val="24"/>
                <w:szCs w:val="24"/>
              </w:rPr>
            </w:pPr>
          </w:p>
          <w:p w14:paraId="291ACB44" w14:textId="096CA958" w:rsidR="00E4637D" w:rsidRPr="00E4637D" w:rsidRDefault="00E4637D" w:rsidP="00E4637D">
            <w:pPr>
              <w:rPr>
                <w:rFonts w:ascii="仿宋" w:eastAsia="仿宋" w:hAnsi="仿宋"/>
                <w:sz w:val="24"/>
                <w:szCs w:val="24"/>
              </w:rPr>
            </w:pPr>
          </w:p>
        </w:tc>
      </w:tr>
      <w:tr w:rsidR="004B2489" w:rsidRPr="004B2489" w14:paraId="35DB9C77"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D5E13C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lastRenderedPageBreak/>
              <w:t>25</w:t>
            </w:r>
          </w:p>
        </w:tc>
        <w:tc>
          <w:tcPr>
            <w:tcW w:w="3576" w:type="dxa"/>
            <w:tcBorders>
              <w:top w:val="single" w:sz="6" w:space="0" w:color="auto"/>
              <w:left w:val="single" w:sz="6" w:space="0" w:color="auto"/>
              <w:bottom w:val="single" w:sz="6" w:space="0" w:color="auto"/>
              <w:right w:val="single" w:sz="6" w:space="0" w:color="auto"/>
            </w:tcBorders>
            <w:vAlign w:val="center"/>
          </w:tcPr>
          <w:p w14:paraId="7D298857"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层门地</w:t>
            </w:r>
            <w:proofErr w:type="gramEnd"/>
            <w:r w:rsidRPr="004B2489">
              <w:rPr>
                <w:rFonts w:ascii="仿宋" w:eastAsia="仿宋" w:hAnsi="仿宋" w:hint="eastAsia"/>
                <w:sz w:val="24"/>
                <w:szCs w:val="24"/>
              </w:rPr>
              <w:t>坎</w:t>
            </w:r>
          </w:p>
        </w:tc>
        <w:tc>
          <w:tcPr>
            <w:tcW w:w="5267" w:type="dxa"/>
            <w:tcBorders>
              <w:top w:val="single" w:sz="6" w:space="0" w:color="auto"/>
              <w:left w:val="single" w:sz="6" w:space="0" w:color="auto"/>
              <w:bottom w:val="single" w:sz="6" w:space="0" w:color="auto"/>
              <w:right w:val="single" w:sz="12" w:space="0" w:color="auto"/>
            </w:tcBorders>
            <w:noWrap/>
            <w:vAlign w:val="center"/>
          </w:tcPr>
          <w:p w14:paraId="3D6063A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w:t>
            </w:r>
          </w:p>
        </w:tc>
      </w:tr>
      <w:tr w:rsidR="004B2489" w:rsidRPr="004B2489" w14:paraId="06AD9F11"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450E4DC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26</w:t>
            </w:r>
          </w:p>
        </w:tc>
        <w:tc>
          <w:tcPr>
            <w:tcW w:w="3576" w:type="dxa"/>
            <w:tcBorders>
              <w:top w:val="single" w:sz="6" w:space="0" w:color="auto"/>
              <w:left w:val="single" w:sz="6" w:space="0" w:color="auto"/>
              <w:bottom w:val="single" w:sz="6" w:space="0" w:color="auto"/>
              <w:right w:val="single" w:sz="6" w:space="0" w:color="auto"/>
            </w:tcBorders>
            <w:vAlign w:val="center"/>
          </w:tcPr>
          <w:p w14:paraId="50CBCA1A"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层门自动</w:t>
            </w:r>
            <w:proofErr w:type="gramEnd"/>
            <w:r w:rsidRPr="004B2489">
              <w:rPr>
                <w:rFonts w:ascii="仿宋" w:eastAsia="仿宋" w:hAnsi="仿宋" w:hint="eastAsia"/>
                <w:sz w:val="24"/>
                <w:szCs w:val="24"/>
              </w:rPr>
              <w:t>关门装置</w:t>
            </w:r>
          </w:p>
        </w:tc>
        <w:tc>
          <w:tcPr>
            <w:tcW w:w="5267" w:type="dxa"/>
            <w:tcBorders>
              <w:top w:val="single" w:sz="6" w:space="0" w:color="auto"/>
              <w:left w:val="single" w:sz="6" w:space="0" w:color="auto"/>
              <w:bottom w:val="single" w:sz="6" w:space="0" w:color="auto"/>
              <w:right w:val="single" w:sz="12" w:space="0" w:color="auto"/>
            </w:tcBorders>
            <w:noWrap/>
            <w:vAlign w:val="center"/>
          </w:tcPr>
          <w:p w14:paraId="3515215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正常</w:t>
            </w:r>
          </w:p>
        </w:tc>
      </w:tr>
      <w:tr w:rsidR="004B2489" w:rsidRPr="004B2489" w14:paraId="77F05887" w14:textId="77777777" w:rsidTr="00A36159">
        <w:trPr>
          <w:trHeight w:hRule="exact" w:val="557"/>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4DBBFE1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27</w:t>
            </w:r>
          </w:p>
        </w:tc>
        <w:tc>
          <w:tcPr>
            <w:tcW w:w="3576" w:type="dxa"/>
            <w:tcBorders>
              <w:top w:val="single" w:sz="6" w:space="0" w:color="auto"/>
              <w:left w:val="single" w:sz="6" w:space="0" w:color="auto"/>
              <w:bottom w:val="single" w:sz="6" w:space="0" w:color="auto"/>
              <w:right w:val="single" w:sz="6" w:space="0" w:color="auto"/>
            </w:tcBorders>
            <w:vAlign w:val="center"/>
          </w:tcPr>
          <w:p w14:paraId="400F3A3B"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层门门锁</w:t>
            </w:r>
            <w:proofErr w:type="gramEnd"/>
            <w:r w:rsidRPr="004B2489">
              <w:rPr>
                <w:rFonts w:ascii="仿宋" w:eastAsia="仿宋" w:hAnsi="仿宋" w:hint="eastAsia"/>
                <w:sz w:val="24"/>
                <w:szCs w:val="24"/>
              </w:rPr>
              <w:t>自动复位</w:t>
            </w:r>
          </w:p>
        </w:tc>
        <w:tc>
          <w:tcPr>
            <w:tcW w:w="5267" w:type="dxa"/>
            <w:tcBorders>
              <w:top w:val="single" w:sz="6" w:space="0" w:color="auto"/>
              <w:left w:val="single" w:sz="6" w:space="0" w:color="auto"/>
              <w:bottom w:val="single" w:sz="6" w:space="0" w:color="auto"/>
              <w:right w:val="single" w:sz="12" w:space="0" w:color="auto"/>
            </w:tcBorders>
            <w:noWrap/>
            <w:vAlign w:val="center"/>
          </w:tcPr>
          <w:p w14:paraId="2339B1AB" w14:textId="77777777" w:rsidR="004B2489" w:rsidRPr="004B2489" w:rsidRDefault="004B2489" w:rsidP="004B2489">
            <w:pPr>
              <w:autoSpaceDE w:val="0"/>
              <w:autoSpaceDN w:val="0"/>
              <w:adjustRightInd w:val="0"/>
              <w:jc w:val="left"/>
              <w:rPr>
                <w:rFonts w:ascii="仿宋" w:eastAsia="仿宋" w:hAnsi="仿宋"/>
                <w:sz w:val="24"/>
                <w:szCs w:val="24"/>
              </w:rPr>
            </w:pPr>
            <w:proofErr w:type="gramStart"/>
            <w:r w:rsidRPr="004B2489">
              <w:rPr>
                <w:rFonts w:ascii="仿宋" w:eastAsia="仿宋" w:hAnsi="仿宋" w:hint="eastAsia"/>
                <w:sz w:val="24"/>
                <w:szCs w:val="24"/>
              </w:rPr>
              <w:t>用层门</w:t>
            </w:r>
            <w:proofErr w:type="gramEnd"/>
            <w:r w:rsidRPr="004B2489">
              <w:rPr>
                <w:rFonts w:ascii="仿宋" w:eastAsia="仿宋" w:hAnsi="仿宋" w:hint="eastAsia"/>
                <w:sz w:val="24"/>
                <w:szCs w:val="24"/>
              </w:rPr>
              <w:t>钥匙打开手动开锁装置释放后，</w:t>
            </w:r>
            <w:proofErr w:type="gramStart"/>
            <w:r w:rsidRPr="004B2489">
              <w:rPr>
                <w:rFonts w:ascii="仿宋" w:eastAsia="仿宋" w:hAnsi="仿宋" w:hint="eastAsia"/>
                <w:sz w:val="24"/>
                <w:szCs w:val="24"/>
              </w:rPr>
              <w:t>层门门锁</w:t>
            </w:r>
            <w:proofErr w:type="gramEnd"/>
            <w:r w:rsidRPr="004B2489">
              <w:rPr>
                <w:rFonts w:ascii="仿宋" w:eastAsia="仿宋" w:hAnsi="仿宋" w:hint="eastAsia"/>
                <w:sz w:val="24"/>
                <w:szCs w:val="24"/>
              </w:rPr>
              <w:t>能自动复位</w:t>
            </w:r>
          </w:p>
          <w:p w14:paraId="7761A47D" w14:textId="77777777" w:rsidR="004B2489" w:rsidRPr="004B2489" w:rsidRDefault="004B2489" w:rsidP="004B2489">
            <w:pPr>
              <w:spacing w:before="100" w:beforeAutospacing="1" w:after="100" w:afterAutospacing="1"/>
              <w:rPr>
                <w:rFonts w:ascii="仿宋" w:eastAsia="仿宋" w:hAnsi="仿宋"/>
                <w:sz w:val="24"/>
                <w:szCs w:val="24"/>
              </w:rPr>
            </w:pPr>
          </w:p>
        </w:tc>
      </w:tr>
      <w:tr w:rsidR="004B2489" w:rsidRPr="004B2489" w14:paraId="3F50A015"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5A811C7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28</w:t>
            </w:r>
          </w:p>
        </w:tc>
        <w:tc>
          <w:tcPr>
            <w:tcW w:w="3576" w:type="dxa"/>
            <w:tcBorders>
              <w:top w:val="single" w:sz="6" w:space="0" w:color="auto"/>
              <w:left w:val="single" w:sz="6" w:space="0" w:color="auto"/>
              <w:bottom w:val="single" w:sz="6" w:space="0" w:color="auto"/>
              <w:right w:val="single" w:sz="6" w:space="0" w:color="auto"/>
            </w:tcBorders>
            <w:vAlign w:val="center"/>
          </w:tcPr>
          <w:p w14:paraId="262DF0F3"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层门门锁</w:t>
            </w:r>
            <w:proofErr w:type="gramEnd"/>
            <w:r w:rsidRPr="004B2489">
              <w:rPr>
                <w:rFonts w:ascii="仿宋" w:eastAsia="仿宋" w:hAnsi="仿宋" w:hint="eastAsia"/>
                <w:sz w:val="24"/>
                <w:szCs w:val="24"/>
              </w:rPr>
              <w:t>电气触点</w:t>
            </w:r>
          </w:p>
        </w:tc>
        <w:tc>
          <w:tcPr>
            <w:tcW w:w="5267" w:type="dxa"/>
            <w:tcBorders>
              <w:top w:val="single" w:sz="6" w:space="0" w:color="auto"/>
              <w:left w:val="single" w:sz="6" w:space="0" w:color="auto"/>
              <w:bottom w:val="single" w:sz="6" w:space="0" w:color="auto"/>
              <w:right w:val="single" w:sz="12" w:space="0" w:color="auto"/>
            </w:tcBorders>
            <w:noWrap/>
            <w:vAlign w:val="center"/>
          </w:tcPr>
          <w:p w14:paraId="4B816D7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清洁，触点接触良好，接线可靠</w:t>
            </w:r>
          </w:p>
        </w:tc>
      </w:tr>
      <w:tr w:rsidR="004B2489" w:rsidRPr="004B2489" w14:paraId="34513A1B" w14:textId="77777777" w:rsidTr="00A36159">
        <w:trPr>
          <w:trHeight w:hRule="exact" w:val="404"/>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131A0E2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29</w:t>
            </w:r>
          </w:p>
        </w:tc>
        <w:tc>
          <w:tcPr>
            <w:tcW w:w="3576" w:type="dxa"/>
            <w:tcBorders>
              <w:top w:val="single" w:sz="6" w:space="0" w:color="auto"/>
              <w:left w:val="single" w:sz="6" w:space="0" w:color="auto"/>
              <w:bottom w:val="single" w:sz="6" w:space="0" w:color="auto"/>
              <w:right w:val="single" w:sz="6" w:space="0" w:color="auto"/>
            </w:tcBorders>
            <w:vAlign w:val="center"/>
          </w:tcPr>
          <w:p w14:paraId="699E0E2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层门锁紧元件啮合长度</w:t>
            </w:r>
          </w:p>
        </w:tc>
        <w:tc>
          <w:tcPr>
            <w:tcW w:w="5267" w:type="dxa"/>
            <w:tcBorders>
              <w:top w:val="single" w:sz="6" w:space="0" w:color="auto"/>
              <w:left w:val="single" w:sz="6" w:space="0" w:color="auto"/>
              <w:bottom w:val="single" w:sz="6" w:space="0" w:color="auto"/>
              <w:right w:val="single" w:sz="12" w:space="0" w:color="auto"/>
            </w:tcBorders>
            <w:noWrap/>
            <w:vAlign w:val="center"/>
          </w:tcPr>
          <w:p w14:paraId="6F914D5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不小于</w:t>
            </w:r>
            <w:r w:rsidRPr="004B2489">
              <w:rPr>
                <w:rFonts w:ascii="仿宋" w:eastAsia="仿宋" w:hAnsi="仿宋"/>
                <w:sz w:val="24"/>
                <w:szCs w:val="24"/>
              </w:rPr>
              <w:t>7mm</w:t>
            </w:r>
          </w:p>
        </w:tc>
      </w:tr>
      <w:tr w:rsidR="004B2489" w:rsidRPr="004B2489" w14:paraId="36F21137" w14:textId="77777777" w:rsidTr="00A36159">
        <w:trPr>
          <w:trHeight w:hRule="exact" w:val="681"/>
          <w:jc w:val="center"/>
        </w:trPr>
        <w:tc>
          <w:tcPr>
            <w:tcW w:w="718" w:type="dxa"/>
            <w:tcBorders>
              <w:top w:val="single" w:sz="6" w:space="0" w:color="auto"/>
              <w:left w:val="single" w:sz="12" w:space="0" w:color="auto"/>
              <w:bottom w:val="single" w:sz="6" w:space="0" w:color="auto"/>
              <w:right w:val="single" w:sz="6" w:space="0" w:color="auto"/>
            </w:tcBorders>
            <w:noWrap/>
            <w:vAlign w:val="center"/>
          </w:tcPr>
          <w:p w14:paraId="2B2EF18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30</w:t>
            </w:r>
          </w:p>
        </w:tc>
        <w:tc>
          <w:tcPr>
            <w:tcW w:w="3576" w:type="dxa"/>
            <w:tcBorders>
              <w:top w:val="single" w:sz="6" w:space="0" w:color="auto"/>
              <w:left w:val="single" w:sz="6" w:space="0" w:color="auto"/>
              <w:bottom w:val="single" w:sz="6" w:space="0" w:color="auto"/>
              <w:right w:val="single" w:sz="6" w:space="0" w:color="auto"/>
            </w:tcBorders>
            <w:vAlign w:val="center"/>
          </w:tcPr>
          <w:p w14:paraId="42F3B79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底坑环境</w:t>
            </w:r>
          </w:p>
        </w:tc>
        <w:tc>
          <w:tcPr>
            <w:tcW w:w="5267" w:type="dxa"/>
            <w:tcBorders>
              <w:top w:val="single" w:sz="6" w:space="0" w:color="auto"/>
              <w:left w:val="single" w:sz="6" w:space="0" w:color="auto"/>
              <w:bottom w:val="single" w:sz="6" w:space="0" w:color="auto"/>
              <w:right w:val="single" w:sz="12" w:space="0" w:color="auto"/>
            </w:tcBorders>
            <w:noWrap/>
            <w:vAlign w:val="center"/>
          </w:tcPr>
          <w:p w14:paraId="1AD6A12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清洁，无渗水、积水，照明正常（甲方负责确保底坑干燥无渗水、无积水）</w:t>
            </w:r>
          </w:p>
        </w:tc>
      </w:tr>
      <w:tr w:rsidR="004B2489" w:rsidRPr="004B2489" w14:paraId="41315454" w14:textId="77777777" w:rsidTr="00A36159">
        <w:trPr>
          <w:trHeight w:hRule="exact" w:val="404"/>
          <w:jc w:val="center"/>
        </w:trPr>
        <w:tc>
          <w:tcPr>
            <w:tcW w:w="718" w:type="dxa"/>
            <w:tcBorders>
              <w:top w:val="single" w:sz="6" w:space="0" w:color="auto"/>
              <w:left w:val="single" w:sz="12" w:space="0" w:color="auto"/>
              <w:bottom w:val="single" w:sz="12" w:space="0" w:color="auto"/>
              <w:right w:val="single" w:sz="6" w:space="0" w:color="auto"/>
            </w:tcBorders>
            <w:noWrap/>
            <w:vAlign w:val="center"/>
          </w:tcPr>
          <w:p w14:paraId="7F8B4AF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31</w:t>
            </w:r>
          </w:p>
        </w:tc>
        <w:tc>
          <w:tcPr>
            <w:tcW w:w="3576" w:type="dxa"/>
            <w:tcBorders>
              <w:top w:val="single" w:sz="6" w:space="0" w:color="auto"/>
              <w:left w:val="single" w:sz="6" w:space="0" w:color="auto"/>
              <w:bottom w:val="single" w:sz="12" w:space="0" w:color="auto"/>
              <w:right w:val="single" w:sz="6" w:space="0" w:color="auto"/>
            </w:tcBorders>
            <w:vAlign w:val="center"/>
          </w:tcPr>
          <w:p w14:paraId="1DC7B35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底坑停止装置</w:t>
            </w:r>
          </w:p>
        </w:tc>
        <w:tc>
          <w:tcPr>
            <w:tcW w:w="5267" w:type="dxa"/>
            <w:tcBorders>
              <w:top w:val="single" w:sz="6" w:space="0" w:color="auto"/>
              <w:left w:val="single" w:sz="6" w:space="0" w:color="auto"/>
              <w:bottom w:val="single" w:sz="12" w:space="0" w:color="auto"/>
              <w:right w:val="single" w:sz="12" w:space="0" w:color="auto"/>
            </w:tcBorders>
            <w:noWrap/>
            <w:vAlign w:val="center"/>
          </w:tcPr>
          <w:p w14:paraId="11388AC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bl>
    <w:p w14:paraId="1C7CF867"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2、季度维保项目（内容）和要求</w:t>
      </w:r>
    </w:p>
    <w:p w14:paraId="015251C0"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宋体" w:eastAsia="宋体" w:hAnsi="宋体" w:cs="Times New Roman"/>
          <w:sz w:val="19"/>
          <w:szCs w:val="21"/>
        </w:rPr>
      </w:pPr>
      <w:r w:rsidRPr="004B2489">
        <w:rPr>
          <w:rFonts w:ascii="仿宋" w:eastAsia="仿宋" w:hAnsi="仿宋" w:hint="eastAsia"/>
          <w:sz w:val="24"/>
          <w:szCs w:val="24"/>
        </w:rPr>
        <w:t xml:space="preserve">季度维保项目（内容）和要求除符合半月维保的项目（内容）和要求外，还应当符合下表的项目（内容）和要求。 </w:t>
      </w:r>
      <w:r w:rsidRPr="004B2489">
        <w:rPr>
          <w:rFonts w:ascii="Times New Roman" w:eastAsia="宋体" w:hAnsi="Times New Roman" w:cs="Times New Roman" w:hint="eastAsia"/>
          <w:sz w:val="19"/>
          <w:szCs w:val="21"/>
        </w:rPr>
        <w:t xml:space="preserve">                                                                                             </w:t>
      </w:r>
    </w:p>
    <w:tbl>
      <w:tblPr>
        <w:tblW w:w="933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15"/>
        <w:gridCol w:w="3699"/>
        <w:gridCol w:w="4916"/>
      </w:tblGrid>
      <w:tr w:rsidR="004B2489" w:rsidRPr="004B2489" w14:paraId="78A0EA69" w14:textId="77777777" w:rsidTr="00A36159">
        <w:trPr>
          <w:trHeight w:val="397"/>
          <w:jc w:val="center"/>
        </w:trPr>
        <w:tc>
          <w:tcPr>
            <w:tcW w:w="715" w:type="dxa"/>
            <w:tcBorders>
              <w:top w:val="single" w:sz="12" w:space="0" w:color="auto"/>
              <w:left w:val="single" w:sz="12" w:space="0" w:color="auto"/>
              <w:bottom w:val="single" w:sz="6" w:space="0" w:color="auto"/>
              <w:right w:val="single" w:sz="6" w:space="0" w:color="auto"/>
            </w:tcBorders>
            <w:noWrap/>
            <w:vAlign w:val="center"/>
          </w:tcPr>
          <w:p w14:paraId="4E16ED6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699" w:type="dxa"/>
            <w:tcBorders>
              <w:top w:val="single" w:sz="12" w:space="0" w:color="auto"/>
              <w:left w:val="single" w:sz="6" w:space="0" w:color="auto"/>
              <w:bottom w:val="single" w:sz="6" w:space="0" w:color="auto"/>
              <w:right w:val="single" w:sz="6" w:space="0" w:color="auto"/>
            </w:tcBorders>
            <w:vAlign w:val="center"/>
          </w:tcPr>
          <w:p w14:paraId="609F045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维保项目（内容）</w:t>
            </w:r>
          </w:p>
        </w:tc>
        <w:tc>
          <w:tcPr>
            <w:tcW w:w="4916" w:type="dxa"/>
            <w:tcBorders>
              <w:top w:val="single" w:sz="12" w:space="0" w:color="auto"/>
              <w:left w:val="single" w:sz="6" w:space="0" w:color="auto"/>
              <w:bottom w:val="single" w:sz="6" w:space="0" w:color="auto"/>
              <w:right w:val="single" w:sz="12" w:space="0" w:color="auto"/>
            </w:tcBorders>
            <w:noWrap/>
            <w:vAlign w:val="center"/>
          </w:tcPr>
          <w:p w14:paraId="4F75E36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维保基本要求</w:t>
            </w:r>
          </w:p>
        </w:tc>
      </w:tr>
      <w:tr w:rsidR="004B2489" w:rsidRPr="004B2489" w14:paraId="24DBCB78"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504DA6B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699" w:type="dxa"/>
            <w:tcBorders>
              <w:top w:val="single" w:sz="6" w:space="0" w:color="auto"/>
              <w:left w:val="single" w:sz="6" w:space="0" w:color="auto"/>
              <w:bottom w:val="single" w:sz="6" w:space="0" w:color="auto"/>
              <w:right w:val="single" w:sz="6" w:space="0" w:color="auto"/>
            </w:tcBorders>
            <w:vAlign w:val="center"/>
          </w:tcPr>
          <w:p w14:paraId="4E02B6B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减速机润滑油</w:t>
            </w:r>
          </w:p>
        </w:tc>
        <w:tc>
          <w:tcPr>
            <w:tcW w:w="4916" w:type="dxa"/>
            <w:tcBorders>
              <w:top w:val="single" w:sz="6" w:space="0" w:color="auto"/>
              <w:left w:val="single" w:sz="6" w:space="0" w:color="auto"/>
              <w:bottom w:val="single" w:sz="6" w:space="0" w:color="auto"/>
              <w:right w:val="single" w:sz="12" w:space="0" w:color="auto"/>
            </w:tcBorders>
            <w:noWrap/>
            <w:vAlign w:val="center"/>
          </w:tcPr>
          <w:p w14:paraId="59296A3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油量适宜，除蜗杆伸出端外均无渗漏</w:t>
            </w:r>
          </w:p>
        </w:tc>
      </w:tr>
      <w:tr w:rsidR="004B2489" w:rsidRPr="004B2489" w14:paraId="7F447AED"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1F19832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699" w:type="dxa"/>
            <w:tcBorders>
              <w:top w:val="single" w:sz="6" w:space="0" w:color="auto"/>
              <w:left w:val="single" w:sz="6" w:space="0" w:color="auto"/>
              <w:bottom w:val="single" w:sz="6" w:space="0" w:color="auto"/>
              <w:right w:val="single" w:sz="6" w:space="0" w:color="auto"/>
            </w:tcBorders>
            <w:vAlign w:val="center"/>
          </w:tcPr>
          <w:p w14:paraId="30C835D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制动衬</w:t>
            </w:r>
          </w:p>
        </w:tc>
        <w:tc>
          <w:tcPr>
            <w:tcW w:w="4916" w:type="dxa"/>
            <w:tcBorders>
              <w:top w:val="single" w:sz="6" w:space="0" w:color="auto"/>
              <w:left w:val="single" w:sz="6" w:space="0" w:color="auto"/>
              <w:bottom w:val="single" w:sz="6" w:space="0" w:color="auto"/>
              <w:right w:val="single" w:sz="12" w:space="0" w:color="auto"/>
            </w:tcBorders>
            <w:noWrap/>
            <w:vAlign w:val="center"/>
          </w:tcPr>
          <w:p w14:paraId="0BC77E4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清洁，磨损量不超过制造单位要求</w:t>
            </w:r>
          </w:p>
        </w:tc>
      </w:tr>
      <w:tr w:rsidR="004B2489" w:rsidRPr="004B2489" w14:paraId="0F329DC7"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012CD01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699" w:type="dxa"/>
            <w:tcBorders>
              <w:top w:val="single" w:sz="6" w:space="0" w:color="auto"/>
              <w:left w:val="single" w:sz="6" w:space="0" w:color="auto"/>
              <w:bottom w:val="single" w:sz="6" w:space="0" w:color="auto"/>
              <w:right w:val="single" w:sz="6" w:space="0" w:color="auto"/>
            </w:tcBorders>
            <w:vAlign w:val="center"/>
          </w:tcPr>
          <w:p w14:paraId="2F37846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编码器</w:t>
            </w:r>
          </w:p>
        </w:tc>
        <w:tc>
          <w:tcPr>
            <w:tcW w:w="4916" w:type="dxa"/>
            <w:tcBorders>
              <w:top w:val="single" w:sz="6" w:space="0" w:color="auto"/>
              <w:left w:val="single" w:sz="6" w:space="0" w:color="auto"/>
              <w:bottom w:val="single" w:sz="6" w:space="0" w:color="auto"/>
              <w:right w:val="single" w:sz="12" w:space="0" w:color="auto"/>
            </w:tcBorders>
            <w:noWrap/>
            <w:vAlign w:val="center"/>
          </w:tcPr>
          <w:p w14:paraId="7FDE536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2C8E0F8D"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23DBA73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699" w:type="dxa"/>
            <w:tcBorders>
              <w:top w:val="single" w:sz="6" w:space="0" w:color="auto"/>
              <w:left w:val="single" w:sz="6" w:space="0" w:color="auto"/>
              <w:bottom w:val="single" w:sz="6" w:space="0" w:color="auto"/>
              <w:right w:val="single" w:sz="6" w:space="0" w:color="auto"/>
            </w:tcBorders>
            <w:vAlign w:val="center"/>
          </w:tcPr>
          <w:p w14:paraId="3CAA0314"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选层器</w:t>
            </w:r>
            <w:proofErr w:type="gramEnd"/>
            <w:r w:rsidRPr="004B2489">
              <w:rPr>
                <w:rFonts w:ascii="仿宋" w:eastAsia="仿宋" w:hAnsi="仿宋" w:hint="eastAsia"/>
                <w:sz w:val="24"/>
                <w:szCs w:val="24"/>
              </w:rPr>
              <w:t>动静触点</w:t>
            </w:r>
          </w:p>
        </w:tc>
        <w:tc>
          <w:tcPr>
            <w:tcW w:w="4916" w:type="dxa"/>
            <w:tcBorders>
              <w:top w:val="single" w:sz="6" w:space="0" w:color="auto"/>
              <w:left w:val="single" w:sz="6" w:space="0" w:color="auto"/>
              <w:bottom w:val="single" w:sz="6" w:space="0" w:color="auto"/>
              <w:right w:val="single" w:sz="12" w:space="0" w:color="auto"/>
            </w:tcBorders>
            <w:noWrap/>
            <w:vAlign w:val="center"/>
          </w:tcPr>
          <w:p w14:paraId="6144EEE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清洁，无烧蚀</w:t>
            </w:r>
          </w:p>
        </w:tc>
      </w:tr>
      <w:tr w:rsidR="004B2489" w:rsidRPr="004B2489" w14:paraId="1177E380"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60F762D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699" w:type="dxa"/>
            <w:tcBorders>
              <w:top w:val="single" w:sz="6" w:space="0" w:color="auto"/>
              <w:left w:val="single" w:sz="6" w:space="0" w:color="auto"/>
              <w:bottom w:val="single" w:sz="6" w:space="0" w:color="auto"/>
              <w:right w:val="single" w:sz="6" w:space="0" w:color="auto"/>
            </w:tcBorders>
            <w:vAlign w:val="center"/>
          </w:tcPr>
          <w:p w14:paraId="0D9700E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曳引轮槽、悬挂装置</w:t>
            </w:r>
          </w:p>
        </w:tc>
        <w:tc>
          <w:tcPr>
            <w:tcW w:w="4916" w:type="dxa"/>
            <w:tcBorders>
              <w:top w:val="single" w:sz="6" w:space="0" w:color="auto"/>
              <w:left w:val="single" w:sz="6" w:space="0" w:color="auto"/>
              <w:bottom w:val="single" w:sz="6" w:space="0" w:color="auto"/>
              <w:right w:val="single" w:sz="12" w:space="0" w:color="auto"/>
            </w:tcBorders>
            <w:noWrap/>
            <w:vAlign w:val="center"/>
          </w:tcPr>
          <w:p w14:paraId="7509BBD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清洁，无严重油腻，张力均匀</w:t>
            </w:r>
          </w:p>
        </w:tc>
      </w:tr>
      <w:tr w:rsidR="004B2489" w:rsidRPr="004B2489" w14:paraId="4C9C72A8"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F5F689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6</w:t>
            </w:r>
          </w:p>
        </w:tc>
        <w:tc>
          <w:tcPr>
            <w:tcW w:w="3699" w:type="dxa"/>
            <w:tcBorders>
              <w:top w:val="single" w:sz="6" w:space="0" w:color="auto"/>
              <w:left w:val="single" w:sz="6" w:space="0" w:color="auto"/>
              <w:bottom w:val="single" w:sz="6" w:space="0" w:color="auto"/>
              <w:right w:val="single" w:sz="6" w:space="0" w:color="auto"/>
            </w:tcBorders>
            <w:vAlign w:val="center"/>
          </w:tcPr>
          <w:p w14:paraId="4A3B2598"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限速器轮槽</w:t>
            </w:r>
            <w:proofErr w:type="gramEnd"/>
            <w:r w:rsidRPr="004B2489">
              <w:rPr>
                <w:rFonts w:ascii="仿宋" w:eastAsia="仿宋" w:hAnsi="仿宋" w:hint="eastAsia"/>
                <w:sz w:val="24"/>
                <w:szCs w:val="24"/>
              </w:rPr>
              <w:t>、限速器钢丝绳</w:t>
            </w:r>
          </w:p>
        </w:tc>
        <w:tc>
          <w:tcPr>
            <w:tcW w:w="4916" w:type="dxa"/>
            <w:tcBorders>
              <w:top w:val="single" w:sz="6" w:space="0" w:color="auto"/>
              <w:left w:val="single" w:sz="6" w:space="0" w:color="auto"/>
              <w:bottom w:val="single" w:sz="6" w:space="0" w:color="auto"/>
              <w:right w:val="single" w:sz="12" w:space="0" w:color="auto"/>
            </w:tcBorders>
            <w:noWrap/>
            <w:vAlign w:val="center"/>
          </w:tcPr>
          <w:p w14:paraId="5A1E046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清洁，无严重油腻</w:t>
            </w:r>
          </w:p>
        </w:tc>
      </w:tr>
      <w:tr w:rsidR="004B2489" w:rsidRPr="004B2489" w14:paraId="7CF41FEA"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28E7858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699" w:type="dxa"/>
            <w:tcBorders>
              <w:top w:val="single" w:sz="6" w:space="0" w:color="auto"/>
              <w:left w:val="single" w:sz="6" w:space="0" w:color="auto"/>
              <w:bottom w:val="single" w:sz="6" w:space="0" w:color="auto"/>
              <w:right w:val="single" w:sz="6" w:space="0" w:color="auto"/>
            </w:tcBorders>
            <w:vAlign w:val="center"/>
          </w:tcPr>
          <w:p w14:paraId="54FB48FD"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靴衬</w:t>
            </w:r>
            <w:proofErr w:type="gramEnd"/>
            <w:r w:rsidRPr="004B2489">
              <w:rPr>
                <w:rFonts w:ascii="仿宋" w:eastAsia="仿宋" w:hAnsi="仿宋" w:hint="eastAsia"/>
                <w:sz w:val="24"/>
                <w:szCs w:val="24"/>
              </w:rPr>
              <w:t>、滚轮</w:t>
            </w:r>
          </w:p>
        </w:tc>
        <w:tc>
          <w:tcPr>
            <w:tcW w:w="4916" w:type="dxa"/>
            <w:tcBorders>
              <w:top w:val="single" w:sz="6" w:space="0" w:color="auto"/>
              <w:left w:val="single" w:sz="6" w:space="0" w:color="auto"/>
              <w:bottom w:val="single" w:sz="6" w:space="0" w:color="auto"/>
              <w:right w:val="single" w:sz="12" w:space="0" w:color="auto"/>
            </w:tcBorders>
            <w:noWrap/>
            <w:vAlign w:val="center"/>
          </w:tcPr>
          <w:p w14:paraId="472BF8C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清洁，磨损量不超过制造单位要求</w:t>
            </w:r>
          </w:p>
        </w:tc>
      </w:tr>
      <w:tr w:rsidR="004B2489" w:rsidRPr="004B2489" w14:paraId="226E195E"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C795F9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699" w:type="dxa"/>
            <w:tcBorders>
              <w:top w:val="single" w:sz="6" w:space="0" w:color="auto"/>
              <w:left w:val="single" w:sz="6" w:space="0" w:color="auto"/>
              <w:bottom w:val="single" w:sz="6" w:space="0" w:color="auto"/>
              <w:right w:val="single" w:sz="6" w:space="0" w:color="auto"/>
            </w:tcBorders>
            <w:vAlign w:val="center"/>
          </w:tcPr>
          <w:p w14:paraId="175559B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验证轿门关闭的电气安全装置</w:t>
            </w:r>
          </w:p>
        </w:tc>
        <w:tc>
          <w:tcPr>
            <w:tcW w:w="4916" w:type="dxa"/>
            <w:tcBorders>
              <w:top w:val="single" w:sz="6" w:space="0" w:color="auto"/>
              <w:left w:val="single" w:sz="6" w:space="0" w:color="auto"/>
              <w:bottom w:val="single" w:sz="6" w:space="0" w:color="auto"/>
              <w:right w:val="single" w:sz="12" w:space="0" w:color="auto"/>
            </w:tcBorders>
            <w:noWrap/>
            <w:vAlign w:val="center"/>
          </w:tcPr>
          <w:p w14:paraId="405F488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0E470C2D"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74CFF91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699" w:type="dxa"/>
            <w:tcBorders>
              <w:top w:val="single" w:sz="6" w:space="0" w:color="auto"/>
              <w:left w:val="single" w:sz="6" w:space="0" w:color="auto"/>
              <w:bottom w:val="single" w:sz="6" w:space="0" w:color="auto"/>
              <w:right w:val="single" w:sz="6" w:space="0" w:color="auto"/>
            </w:tcBorders>
            <w:vAlign w:val="center"/>
          </w:tcPr>
          <w:p w14:paraId="6993242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层门、轿门系统中传动钢丝绳、链条、传动带</w:t>
            </w:r>
          </w:p>
        </w:tc>
        <w:tc>
          <w:tcPr>
            <w:tcW w:w="4916" w:type="dxa"/>
            <w:tcBorders>
              <w:top w:val="single" w:sz="6" w:space="0" w:color="auto"/>
              <w:left w:val="single" w:sz="6" w:space="0" w:color="auto"/>
              <w:bottom w:val="single" w:sz="6" w:space="0" w:color="auto"/>
              <w:right w:val="single" w:sz="12" w:space="0" w:color="auto"/>
            </w:tcBorders>
            <w:noWrap/>
            <w:vAlign w:val="center"/>
          </w:tcPr>
          <w:p w14:paraId="4CDE7BF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按照制造单位要求进行清洁、调整</w:t>
            </w:r>
          </w:p>
        </w:tc>
      </w:tr>
      <w:tr w:rsidR="004B2489" w:rsidRPr="004B2489" w14:paraId="4DB4855E"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56AAD27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699" w:type="dxa"/>
            <w:tcBorders>
              <w:top w:val="single" w:sz="6" w:space="0" w:color="auto"/>
              <w:left w:val="single" w:sz="6" w:space="0" w:color="auto"/>
              <w:bottom w:val="single" w:sz="6" w:space="0" w:color="auto"/>
              <w:right w:val="single" w:sz="6" w:space="0" w:color="auto"/>
            </w:tcBorders>
            <w:vAlign w:val="center"/>
          </w:tcPr>
          <w:p w14:paraId="7259214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层</w:t>
            </w:r>
            <w:proofErr w:type="gramStart"/>
            <w:r w:rsidRPr="004B2489">
              <w:rPr>
                <w:rFonts w:ascii="仿宋" w:eastAsia="仿宋" w:hAnsi="仿宋" w:hint="eastAsia"/>
                <w:sz w:val="24"/>
                <w:szCs w:val="24"/>
              </w:rPr>
              <w:t>门门导靴</w:t>
            </w:r>
            <w:proofErr w:type="gramEnd"/>
          </w:p>
        </w:tc>
        <w:tc>
          <w:tcPr>
            <w:tcW w:w="4916" w:type="dxa"/>
            <w:tcBorders>
              <w:top w:val="single" w:sz="6" w:space="0" w:color="auto"/>
              <w:left w:val="single" w:sz="6" w:space="0" w:color="auto"/>
              <w:bottom w:val="single" w:sz="6" w:space="0" w:color="auto"/>
              <w:right w:val="single" w:sz="12" w:space="0" w:color="auto"/>
            </w:tcBorders>
            <w:noWrap/>
            <w:vAlign w:val="center"/>
          </w:tcPr>
          <w:p w14:paraId="605F93C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磨损量不超过制造单位要求</w:t>
            </w:r>
          </w:p>
        </w:tc>
      </w:tr>
      <w:tr w:rsidR="004B2489" w:rsidRPr="004B2489" w14:paraId="1463E552"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216D45B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699" w:type="dxa"/>
            <w:tcBorders>
              <w:top w:val="single" w:sz="6" w:space="0" w:color="auto"/>
              <w:left w:val="single" w:sz="6" w:space="0" w:color="auto"/>
              <w:bottom w:val="single" w:sz="6" w:space="0" w:color="auto"/>
              <w:right w:val="single" w:sz="6" w:space="0" w:color="auto"/>
            </w:tcBorders>
            <w:vAlign w:val="center"/>
          </w:tcPr>
          <w:p w14:paraId="7818136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消防开关</w:t>
            </w:r>
          </w:p>
        </w:tc>
        <w:tc>
          <w:tcPr>
            <w:tcW w:w="4916" w:type="dxa"/>
            <w:tcBorders>
              <w:top w:val="single" w:sz="6" w:space="0" w:color="auto"/>
              <w:left w:val="single" w:sz="6" w:space="0" w:color="auto"/>
              <w:bottom w:val="single" w:sz="6" w:space="0" w:color="auto"/>
              <w:right w:val="single" w:sz="12" w:space="0" w:color="auto"/>
            </w:tcBorders>
            <w:noWrap/>
            <w:vAlign w:val="center"/>
          </w:tcPr>
          <w:p w14:paraId="4EAE6BA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工作正常，功能有效</w:t>
            </w:r>
          </w:p>
        </w:tc>
      </w:tr>
      <w:tr w:rsidR="004B2489" w:rsidRPr="004B2489" w14:paraId="4B502351" w14:textId="77777777" w:rsidTr="00A36159">
        <w:trPr>
          <w:trHeight w:val="609"/>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5761287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699" w:type="dxa"/>
            <w:tcBorders>
              <w:top w:val="single" w:sz="6" w:space="0" w:color="auto"/>
              <w:left w:val="single" w:sz="6" w:space="0" w:color="auto"/>
              <w:bottom w:val="single" w:sz="6" w:space="0" w:color="auto"/>
              <w:right w:val="single" w:sz="6" w:space="0" w:color="auto"/>
            </w:tcBorders>
            <w:vAlign w:val="center"/>
          </w:tcPr>
          <w:p w14:paraId="455B625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耗能缓冲器</w:t>
            </w:r>
          </w:p>
        </w:tc>
        <w:tc>
          <w:tcPr>
            <w:tcW w:w="4916" w:type="dxa"/>
            <w:tcBorders>
              <w:top w:val="single" w:sz="6" w:space="0" w:color="auto"/>
              <w:left w:val="single" w:sz="6" w:space="0" w:color="auto"/>
              <w:bottom w:val="single" w:sz="6" w:space="0" w:color="auto"/>
              <w:right w:val="single" w:sz="12" w:space="0" w:color="auto"/>
            </w:tcBorders>
            <w:noWrap/>
            <w:vAlign w:val="center"/>
          </w:tcPr>
          <w:p w14:paraId="5DD83AA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电气安全装置功能有效，油量适宜，柱塞无锈蚀</w:t>
            </w:r>
          </w:p>
        </w:tc>
      </w:tr>
      <w:tr w:rsidR="004B2489" w:rsidRPr="004B2489" w14:paraId="7478F1E7" w14:textId="77777777" w:rsidTr="00A36159">
        <w:trPr>
          <w:trHeight w:val="397"/>
          <w:jc w:val="center"/>
        </w:trPr>
        <w:tc>
          <w:tcPr>
            <w:tcW w:w="715" w:type="dxa"/>
            <w:tcBorders>
              <w:top w:val="single" w:sz="6" w:space="0" w:color="auto"/>
              <w:left w:val="single" w:sz="12" w:space="0" w:color="auto"/>
              <w:bottom w:val="single" w:sz="12" w:space="0" w:color="auto"/>
              <w:right w:val="single" w:sz="6" w:space="0" w:color="auto"/>
            </w:tcBorders>
            <w:noWrap/>
            <w:vAlign w:val="center"/>
          </w:tcPr>
          <w:p w14:paraId="5C67A8C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699" w:type="dxa"/>
            <w:tcBorders>
              <w:top w:val="single" w:sz="6" w:space="0" w:color="auto"/>
              <w:left w:val="single" w:sz="6" w:space="0" w:color="auto"/>
              <w:bottom w:val="single" w:sz="12" w:space="0" w:color="auto"/>
              <w:right w:val="single" w:sz="6" w:space="0" w:color="auto"/>
            </w:tcBorders>
            <w:vAlign w:val="center"/>
          </w:tcPr>
          <w:p w14:paraId="0FC39A2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限速器张紧轮装置和电气安全装置</w:t>
            </w:r>
          </w:p>
        </w:tc>
        <w:tc>
          <w:tcPr>
            <w:tcW w:w="4916" w:type="dxa"/>
            <w:tcBorders>
              <w:top w:val="single" w:sz="6" w:space="0" w:color="auto"/>
              <w:left w:val="single" w:sz="6" w:space="0" w:color="auto"/>
              <w:bottom w:val="single" w:sz="12" w:space="0" w:color="auto"/>
              <w:right w:val="single" w:sz="12" w:space="0" w:color="auto"/>
            </w:tcBorders>
            <w:noWrap/>
            <w:vAlign w:val="center"/>
          </w:tcPr>
          <w:p w14:paraId="5DFE00F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bl>
    <w:p w14:paraId="5EE51EC1"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3、半年维保项目（内容）和要求</w:t>
      </w:r>
    </w:p>
    <w:p w14:paraId="16D9CB6D"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半年维保项目（内容）和要求除符合季度维保的项目（内容）和要求外，还应</w:t>
      </w:r>
      <w:r w:rsidRPr="004B2489">
        <w:rPr>
          <w:rFonts w:ascii="仿宋" w:eastAsia="仿宋" w:hAnsi="仿宋" w:hint="eastAsia"/>
          <w:sz w:val="24"/>
          <w:szCs w:val="24"/>
        </w:rPr>
        <w:lastRenderedPageBreak/>
        <w:t xml:space="preserve">当符合下表的项目（内容）和要求。                                                                                          </w:t>
      </w:r>
    </w:p>
    <w:tbl>
      <w:tblPr>
        <w:tblW w:w="92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15"/>
        <w:gridCol w:w="3420"/>
        <w:gridCol w:w="5122"/>
      </w:tblGrid>
      <w:tr w:rsidR="004B2489" w:rsidRPr="004B2489" w14:paraId="149A33E2" w14:textId="77777777" w:rsidTr="00A36159">
        <w:trPr>
          <w:trHeight w:val="397"/>
          <w:jc w:val="center"/>
        </w:trPr>
        <w:tc>
          <w:tcPr>
            <w:tcW w:w="715" w:type="dxa"/>
            <w:tcBorders>
              <w:top w:val="single" w:sz="12" w:space="0" w:color="auto"/>
              <w:left w:val="single" w:sz="12" w:space="0" w:color="auto"/>
              <w:bottom w:val="single" w:sz="6" w:space="0" w:color="auto"/>
              <w:right w:val="single" w:sz="6" w:space="0" w:color="auto"/>
            </w:tcBorders>
            <w:noWrap/>
            <w:vAlign w:val="center"/>
          </w:tcPr>
          <w:p w14:paraId="3C5DCAF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14:paraId="75416D8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维保项目（内容）</w:t>
            </w:r>
          </w:p>
        </w:tc>
        <w:tc>
          <w:tcPr>
            <w:tcW w:w="5122" w:type="dxa"/>
            <w:tcBorders>
              <w:top w:val="single" w:sz="12" w:space="0" w:color="auto"/>
              <w:left w:val="single" w:sz="6" w:space="0" w:color="auto"/>
              <w:bottom w:val="single" w:sz="6" w:space="0" w:color="auto"/>
              <w:right w:val="single" w:sz="12" w:space="0" w:color="auto"/>
            </w:tcBorders>
            <w:noWrap/>
            <w:vAlign w:val="center"/>
          </w:tcPr>
          <w:p w14:paraId="6A13CC8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维保基本要求</w:t>
            </w:r>
          </w:p>
        </w:tc>
      </w:tr>
      <w:tr w:rsidR="004B2489" w:rsidRPr="004B2489" w14:paraId="4245ABE9"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7AC51A9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14:paraId="769A53F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电动机与减速机联轴器</w:t>
            </w:r>
          </w:p>
        </w:tc>
        <w:tc>
          <w:tcPr>
            <w:tcW w:w="5122" w:type="dxa"/>
            <w:tcBorders>
              <w:top w:val="single" w:sz="6" w:space="0" w:color="auto"/>
              <w:left w:val="single" w:sz="6" w:space="0" w:color="auto"/>
              <w:bottom w:val="single" w:sz="6" w:space="0" w:color="auto"/>
              <w:right w:val="single" w:sz="12" w:space="0" w:color="auto"/>
            </w:tcBorders>
            <w:noWrap/>
            <w:vAlign w:val="center"/>
          </w:tcPr>
          <w:p w14:paraId="1993483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连接无松动，弹性元件外观良好，无老化等现象</w:t>
            </w:r>
          </w:p>
        </w:tc>
      </w:tr>
      <w:tr w:rsidR="004B2489" w:rsidRPr="004B2489" w14:paraId="765F34BE"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05E0EC4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14:paraId="20D42E9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曳引轮、导向轮轴承部</w:t>
            </w:r>
          </w:p>
        </w:tc>
        <w:tc>
          <w:tcPr>
            <w:tcW w:w="5122" w:type="dxa"/>
            <w:tcBorders>
              <w:top w:val="single" w:sz="6" w:space="0" w:color="auto"/>
              <w:left w:val="single" w:sz="6" w:space="0" w:color="auto"/>
              <w:bottom w:val="single" w:sz="6" w:space="0" w:color="auto"/>
              <w:right w:val="single" w:sz="12" w:space="0" w:color="auto"/>
            </w:tcBorders>
            <w:noWrap/>
            <w:vAlign w:val="center"/>
          </w:tcPr>
          <w:p w14:paraId="070C1A7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无异常声，无振动，润滑良好</w:t>
            </w:r>
          </w:p>
        </w:tc>
      </w:tr>
      <w:tr w:rsidR="004B2489" w:rsidRPr="004B2489" w14:paraId="23C02295"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D77591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14:paraId="26A232D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曳引轮槽</w:t>
            </w:r>
          </w:p>
        </w:tc>
        <w:tc>
          <w:tcPr>
            <w:tcW w:w="5122" w:type="dxa"/>
            <w:tcBorders>
              <w:top w:val="single" w:sz="6" w:space="0" w:color="auto"/>
              <w:left w:val="single" w:sz="6" w:space="0" w:color="auto"/>
              <w:bottom w:val="single" w:sz="6" w:space="0" w:color="auto"/>
              <w:right w:val="single" w:sz="12" w:space="0" w:color="auto"/>
            </w:tcBorders>
            <w:noWrap/>
            <w:vAlign w:val="center"/>
          </w:tcPr>
          <w:p w14:paraId="3785D16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磨损量不超过制造单位要求</w:t>
            </w:r>
          </w:p>
        </w:tc>
      </w:tr>
      <w:tr w:rsidR="004B2489" w:rsidRPr="004B2489" w14:paraId="0121928C"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1CFB7BC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14:paraId="76C77BD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制动器动作状态监测装置</w:t>
            </w:r>
          </w:p>
        </w:tc>
        <w:tc>
          <w:tcPr>
            <w:tcW w:w="5122" w:type="dxa"/>
            <w:tcBorders>
              <w:top w:val="single" w:sz="6" w:space="0" w:color="auto"/>
              <w:left w:val="single" w:sz="6" w:space="0" w:color="auto"/>
              <w:bottom w:val="single" w:sz="6" w:space="0" w:color="auto"/>
              <w:right w:val="single" w:sz="12" w:space="0" w:color="auto"/>
            </w:tcBorders>
            <w:noWrap/>
            <w:vAlign w:val="center"/>
          </w:tcPr>
          <w:p w14:paraId="5DE6FA6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工作正常，制动器动作可靠</w:t>
            </w:r>
          </w:p>
        </w:tc>
      </w:tr>
      <w:tr w:rsidR="004B2489" w:rsidRPr="004B2489" w14:paraId="518BFCFA"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7FFFB6C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14:paraId="10132FA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控制柜内各接线端子</w:t>
            </w:r>
          </w:p>
        </w:tc>
        <w:tc>
          <w:tcPr>
            <w:tcW w:w="5122" w:type="dxa"/>
            <w:tcBorders>
              <w:top w:val="single" w:sz="6" w:space="0" w:color="auto"/>
              <w:left w:val="single" w:sz="6" w:space="0" w:color="auto"/>
              <w:bottom w:val="single" w:sz="6" w:space="0" w:color="auto"/>
              <w:right w:val="single" w:sz="12" w:space="0" w:color="auto"/>
            </w:tcBorders>
            <w:noWrap/>
            <w:vAlign w:val="center"/>
          </w:tcPr>
          <w:p w14:paraId="4B17224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各接线紧固、整齐，线号齐全清晰</w:t>
            </w:r>
          </w:p>
        </w:tc>
      </w:tr>
      <w:tr w:rsidR="004B2489" w:rsidRPr="004B2489" w14:paraId="626E4093"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0274D93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14:paraId="57BDD70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控制柜各仪表</w:t>
            </w:r>
          </w:p>
        </w:tc>
        <w:tc>
          <w:tcPr>
            <w:tcW w:w="5122" w:type="dxa"/>
            <w:tcBorders>
              <w:top w:val="single" w:sz="6" w:space="0" w:color="auto"/>
              <w:left w:val="single" w:sz="6" w:space="0" w:color="auto"/>
              <w:bottom w:val="single" w:sz="6" w:space="0" w:color="auto"/>
              <w:right w:val="single" w:sz="12" w:space="0" w:color="auto"/>
            </w:tcBorders>
            <w:noWrap/>
            <w:vAlign w:val="center"/>
          </w:tcPr>
          <w:p w14:paraId="28EE8B9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显示正确</w:t>
            </w:r>
          </w:p>
        </w:tc>
      </w:tr>
      <w:tr w:rsidR="004B2489" w:rsidRPr="004B2489" w14:paraId="792FA216"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AB038F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14:paraId="1587503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井道、对重、轿顶各</w:t>
            </w:r>
            <w:proofErr w:type="gramStart"/>
            <w:r w:rsidRPr="004B2489">
              <w:rPr>
                <w:rFonts w:ascii="仿宋" w:eastAsia="仿宋" w:hAnsi="仿宋" w:hint="eastAsia"/>
                <w:sz w:val="24"/>
                <w:szCs w:val="24"/>
              </w:rPr>
              <w:t>反绳轮轴承</w:t>
            </w:r>
            <w:proofErr w:type="gramEnd"/>
            <w:r w:rsidRPr="004B2489">
              <w:rPr>
                <w:rFonts w:ascii="仿宋" w:eastAsia="仿宋" w:hAnsi="仿宋" w:hint="eastAsia"/>
                <w:sz w:val="24"/>
                <w:szCs w:val="24"/>
              </w:rPr>
              <w:t>部</w:t>
            </w:r>
          </w:p>
        </w:tc>
        <w:tc>
          <w:tcPr>
            <w:tcW w:w="5122" w:type="dxa"/>
            <w:tcBorders>
              <w:top w:val="single" w:sz="6" w:space="0" w:color="auto"/>
              <w:left w:val="single" w:sz="6" w:space="0" w:color="auto"/>
              <w:bottom w:val="single" w:sz="6" w:space="0" w:color="auto"/>
              <w:right w:val="single" w:sz="12" w:space="0" w:color="auto"/>
            </w:tcBorders>
            <w:noWrap/>
            <w:vAlign w:val="center"/>
          </w:tcPr>
          <w:p w14:paraId="031C8BE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无异常声，无振动，润滑良好</w:t>
            </w:r>
          </w:p>
        </w:tc>
      </w:tr>
      <w:tr w:rsidR="004B2489" w:rsidRPr="004B2489" w14:paraId="30C59071"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36A144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14:paraId="079933D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悬挂装置、补偿绳</w:t>
            </w:r>
          </w:p>
        </w:tc>
        <w:tc>
          <w:tcPr>
            <w:tcW w:w="5122" w:type="dxa"/>
            <w:tcBorders>
              <w:top w:val="single" w:sz="6" w:space="0" w:color="auto"/>
              <w:left w:val="single" w:sz="6" w:space="0" w:color="auto"/>
              <w:bottom w:val="single" w:sz="6" w:space="0" w:color="auto"/>
              <w:right w:val="single" w:sz="12" w:space="0" w:color="auto"/>
            </w:tcBorders>
            <w:noWrap/>
            <w:vAlign w:val="center"/>
          </w:tcPr>
          <w:p w14:paraId="1B65F06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磨损量、断丝数不超过要求</w:t>
            </w:r>
          </w:p>
        </w:tc>
      </w:tr>
      <w:tr w:rsidR="004B2489" w:rsidRPr="004B2489" w14:paraId="6FC37C9B"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264308C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14:paraId="74B4B04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绳头组合</w:t>
            </w:r>
          </w:p>
        </w:tc>
        <w:tc>
          <w:tcPr>
            <w:tcW w:w="5122" w:type="dxa"/>
            <w:tcBorders>
              <w:top w:val="single" w:sz="6" w:space="0" w:color="auto"/>
              <w:left w:val="single" w:sz="6" w:space="0" w:color="auto"/>
              <w:bottom w:val="single" w:sz="6" w:space="0" w:color="auto"/>
              <w:right w:val="single" w:sz="12" w:space="0" w:color="auto"/>
            </w:tcBorders>
            <w:noWrap/>
            <w:vAlign w:val="center"/>
          </w:tcPr>
          <w:p w14:paraId="52DC7D6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螺母无松动</w:t>
            </w:r>
          </w:p>
        </w:tc>
      </w:tr>
      <w:tr w:rsidR="004B2489" w:rsidRPr="004B2489" w14:paraId="07C3DC51"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39903C3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14:paraId="6D64132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限速器钢丝绳</w:t>
            </w:r>
          </w:p>
        </w:tc>
        <w:tc>
          <w:tcPr>
            <w:tcW w:w="5122" w:type="dxa"/>
            <w:tcBorders>
              <w:top w:val="single" w:sz="6" w:space="0" w:color="auto"/>
              <w:left w:val="single" w:sz="6" w:space="0" w:color="auto"/>
              <w:bottom w:val="single" w:sz="6" w:space="0" w:color="auto"/>
              <w:right w:val="single" w:sz="12" w:space="0" w:color="auto"/>
            </w:tcBorders>
            <w:noWrap/>
            <w:vAlign w:val="center"/>
          </w:tcPr>
          <w:p w14:paraId="333EB57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磨损量、断丝数不超过制造单位要求</w:t>
            </w:r>
          </w:p>
        </w:tc>
      </w:tr>
      <w:tr w:rsidR="004B2489" w:rsidRPr="004B2489" w14:paraId="2D12E7AE"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7FE7B33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14:paraId="76D4249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层门、轿门门扇</w:t>
            </w:r>
          </w:p>
        </w:tc>
        <w:tc>
          <w:tcPr>
            <w:tcW w:w="5122" w:type="dxa"/>
            <w:tcBorders>
              <w:top w:val="single" w:sz="6" w:space="0" w:color="auto"/>
              <w:left w:val="single" w:sz="6" w:space="0" w:color="auto"/>
              <w:bottom w:val="single" w:sz="6" w:space="0" w:color="auto"/>
              <w:right w:val="single" w:sz="12" w:space="0" w:color="auto"/>
            </w:tcBorders>
            <w:noWrap/>
            <w:vAlign w:val="center"/>
          </w:tcPr>
          <w:p w14:paraId="438DAC2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门扇各相关间隙符合标准</w:t>
            </w:r>
          </w:p>
        </w:tc>
      </w:tr>
      <w:tr w:rsidR="004B2489" w:rsidRPr="004B2489" w14:paraId="56D360DA"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494ED3E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14:paraId="7025238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轿门开门限制装置</w:t>
            </w:r>
          </w:p>
        </w:tc>
        <w:tc>
          <w:tcPr>
            <w:tcW w:w="5122" w:type="dxa"/>
            <w:tcBorders>
              <w:top w:val="single" w:sz="6" w:space="0" w:color="auto"/>
              <w:left w:val="single" w:sz="6" w:space="0" w:color="auto"/>
              <w:bottom w:val="single" w:sz="6" w:space="0" w:color="auto"/>
              <w:right w:val="single" w:sz="12" w:space="0" w:color="auto"/>
            </w:tcBorders>
            <w:noWrap/>
            <w:vAlign w:val="center"/>
          </w:tcPr>
          <w:p w14:paraId="5BD0081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3A777171"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063766C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14:paraId="166DF8F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对重缓冲距离</w:t>
            </w:r>
          </w:p>
        </w:tc>
        <w:tc>
          <w:tcPr>
            <w:tcW w:w="5122" w:type="dxa"/>
            <w:tcBorders>
              <w:top w:val="single" w:sz="6" w:space="0" w:color="auto"/>
              <w:left w:val="single" w:sz="6" w:space="0" w:color="auto"/>
              <w:bottom w:val="single" w:sz="6" w:space="0" w:color="auto"/>
              <w:right w:val="single" w:sz="12" w:space="0" w:color="auto"/>
            </w:tcBorders>
            <w:noWrap/>
            <w:vAlign w:val="center"/>
          </w:tcPr>
          <w:p w14:paraId="13F5096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符合标准</w:t>
            </w:r>
          </w:p>
        </w:tc>
      </w:tr>
      <w:tr w:rsidR="004B2489" w:rsidRPr="004B2489" w14:paraId="2891C761" w14:textId="77777777" w:rsidTr="00A36159">
        <w:trPr>
          <w:trHeight w:val="397"/>
          <w:jc w:val="center"/>
        </w:trPr>
        <w:tc>
          <w:tcPr>
            <w:tcW w:w="715" w:type="dxa"/>
            <w:tcBorders>
              <w:top w:val="single" w:sz="6" w:space="0" w:color="auto"/>
              <w:left w:val="single" w:sz="12" w:space="0" w:color="auto"/>
              <w:bottom w:val="single" w:sz="6" w:space="0" w:color="auto"/>
              <w:right w:val="single" w:sz="6" w:space="0" w:color="auto"/>
            </w:tcBorders>
            <w:noWrap/>
            <w:vAlign w:val="center"/>
          </w:tcPr>
          <w:p w14:paraId="1347C38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14:paraId="43251D2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补偿链（绳）与轿厢、对重接合处</w:t>
            </w:r>
          </w:p>
        </w:tc>
        <w:tc>
          <w:tcPr>
            <w:tcW w:w="5122" w:type="dxa"/>
            <w:tcBorders>
              <w:top w:val="single" w:sz="6" w:space="0" w:color="auto"/>
              <w:left w:val="single" w:sz="6" w:space="0" w:color="auto"/>
              <w:bottom w:val="single" w:sz="6" w:space="0" w:color="auto"/>
              <w:right w:val="single" w:sz="12" w:space="0" w:color="auto"/>
            </w:tcBorders>
            <w:noWrap/>
            <w:vAlign w:val="center"/>
          </w:tcPr>
          <w:p w14:paraId="01DD79A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固定、无松动</w:t>
            </w:r>
          </w:p>
        </w:tc>
      </w:tr>
      <w:tr w:rsidR="004B2489" w:rsidRPr="004B2489" w14:paraId="78469374" w14:textId="77777777" w:rsidTr="00A36159">
        <w:trPr>
          <w:trHeight w:val="397"/>
          <w:jc w:val="center"/>
        </w:trPr>
        <w:tc>
          <w:tcPr>
            <w:tcW w:w="715" w:type="dxa"/>
            <w:tcBorders>
              <w:top w:val="single" w:sz="6" w:space="0" w:color="auto"/>
              <w:left w:val="single" w:sz="12" w:space="0" w:color="auto"/>
              <w:bottom w:val="single" w:sz="12" w:space="0" w:color="auto"/>
              <w:right w:val="single" w:sz="6" w:space="0" w:color="auto"/>
            </w:tcBorders>
            <w:noWrap/>
            <w:vAlign w:val="center"/>
          </w:tcPr>
          <w:p w14:paraId="7B9A8C6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15</w:t>
            </w:r>
          </w:p>
        </w:tc>
        <w:tc>
          <w:tcPr>
            <w:tcW w:w="3420" w:type="dxa"/>
            <w:tcBorders>
              <w:top w:val="single" w:sz="6" w:space="0" w:color="auto"/>
              <w:left w:val="single" w:sz="6" w:space="0" w:color="auto"/>
              <w:bottom w:val="single" w:sz="12" w:space="0" w:color="auto"/>
              <w:right w:val="single" w:sz="6" w:space="0" w:color="auto"/>
            </w:tcBorders>
            <w:vAlign w:val="center"/>
          </w:tcPr>
          <w:p w14:paraId="730A780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上下极限开关</w:t>
            </w:r>
          </w:p>
        </w:tc>
        <w:tc>
          <w:tcPr>
            <w:tcW w:w="5122" w:type="dxa"/>
            <w:tcBorders>
              <w:top w:val="single" w:sz="6" w:space="0" w:color="auto"/>
              <w:left w:val="single" w:sz="6" w:space="0" w:color="auto"/>
              <w:bottom w:val="single" w:sz="12" w:space="0" w:color="auto"/>
              <w:right w:val="single" w:sz="12" w:space="0" w:color="auto"/>
            </w:tcBorders>
            <w:noWrap/>
            <w:vAlign w:val="center"/>
          </w:tcPr>
          <w:p w14:paraId="73AABDF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bl>
    <w:p w14:paraId="4693CA8B" w14:textId="77777777" w:rsidR="004B2489" w:rsidRPr="004B2489" w:rsidRDefault="004B2489" w:rsidP="004B2489">
      <w:pPr>
        <w:shd w:val="clear" w:color="auto" w:fill="FFFFFF"/>
        <w:spacing w:before="100" w:beforeAutospacing="1" w:after="100" w:afterAutospacing="1" w:line="400" w:lineRule="exact"/>
        <w:rPr>
          <w:rFonts w:ascii="仿宋" w:eastAsia="仿宋" w:hAnsi="仿宋"/>
          <w:sz w:val="24"/>
          <w:szCs w:val="24"/>
        </w:rPr>
      </w:pPr>
      <w:r w:rsidRPr="004B2489">
        <w:rPr>
          <w:rFonts w:ascii="仿宋" w:eastAsia="仿宋" w:hAnsi="仿宋" w:hint="eastAsia"/>
          <w:sz w:val="24"/>
          <w:szCs w:val="24"/>
        </w:rPr>
        <w:t xml:space="preserve">   4、年度维保项目（内容）和要求</w:t>
      </w:r>
    </w:p>
    <w:p w14:paraId="2ECE04A6"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 xml:space="preserve">年度维保项目（内容）和要求除符合半年维保的项目（内容）和要求外，还应当符合下表的项目（内容）和要求。                                                                                               </w:t>
      </w:r>
    </w:p>
    <w:tbl>
      <w:tblPr>
        <w:tblW w:w="9527"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99"/>
        <w:gridCol w:w="3686"/>
        <w:gridCol w:w="4618"/>
        <w:gridCol w:w="524"/>
      </w:tblGrid>
      <w:tr w:rsidR="004B2489" w:rsidRPr="004B2489" w14:paraId="7ADF0158" w14:textId="77777777" w:rsidTr="00A36159">
        <w:trPr>
          <w:trHeight w:val="397"/>
          <w:jc w:val="center"/>
        </w:trPr>
        <w:tc>
          <w:tcPr>
            <w:tcW w:w="699" w:type="dxa"/>
            <w:tcBorders>
              <w:top w:val="single" w:sz="12" w:space="0" w:color="auto"/>
              <w:left w:val="single" w:sz="12" w:space="0" w:color="auto"/>
              <w:bottom w:val="single" w:sz="6" w:space="0" w:color="auto"/>
              <w:right w:val="single" w:sz="6" w:space="0" w:color="auto"/>
            </w:tcBorders>
            <w:noWrap/>
            <w:vAlign w:val="center"/>
          </w:tcPr>
          <w:p w14:paraId="3095191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686" w:type="dxa"/>
            <w:tcBorders>
              <w:top w:val="single" w:sz="12" w:space="0" w:color="auto"/>
              <w:left w:val="single" w:sz="6" w:space="0" w:color="auto"/>
              <w:bottom w:val="single" w:sz="6" w:space="0" w:color="auto"/>
              <w:right w:val="single" w:sz="6" w:space="0" w:color="auto"/>
            </w:tcBorders>
            <w:vAlign w:val="center"/>
          </w:tcPr>
          <w:p w14:paraId="62F0577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维保项目（内容）</w:t>
            </w:r>
          </w:p>
        </w:tc>
        <w:tc>
          <w:tcPr>
            <w:tcW w:w="5142" w:type="dxa"/>
            <w:gridSpan w:val="2"/>
            <w:tcBorders>
              <w:top w:val="single" w:sz="12" w:space="0" w:color="auto"/>
              <w:left w:val="single" w:sz="6" w:space="0" w:color="auto"/>
              <w:bottom w:val="single" w:sz="6" w:space="0" w:color="auto"/>
              <w:right w:val="single" w:sz="12" w:space="0" w:color="auto"/>
            </w:tcBorders>
            <w:noWrap/>
            <w:vAlign w:val="center"/>
          </w:tcPr>
          <w:p w14:paraId="3957DDA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维保基本要求</w:t>
            </w:r>
          </w:p>
        </w:tc>
      </w:tr>
      <w:tr w:rsidR="004B2489" w:rsidRPr="004B2489" w14:paraId="574265D4"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5843773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686" w:type="dxa"/>
            <w:tcBorders>
              <w:top w:val="single" w:sz="6" w:space="0" w:color="auto"/>
              <w:left w:val="single" w:sz="6" w:space="0" w:color="auto"/>
              <w:bottom w:val="single" w:sz="6" w:space="0" w:color="auto"/>
              <w:right w:val="single" w:sz="6" w:space="0" w:color="auto"/>
            </w:tcBorders>
            <w:vAlign w:val="center"/>
          </w:tcPr>
          <w:p w14:paraId="2F4168B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减速机润滑油</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7B5A6E3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按照制造单位要求适时更换，保证油质符合要求</w:t>
            </w:r>
          </w:p>
        </w:tc>
      </w:tr>
      <w:tr w:rsidR="004B2489" w:rsidRPr="004B2489" w14:paraId="22903C22"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294964F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686" w:type="dxa"/>
            <w:tcBorders>
              <w:top w:val="single" w:sz="6" w:space="0" w:color="auto"/>
              <w:left w:val="single" w:sz="6" w:space="0" w:color="auto"/>
              <w:bottom w:val="single" w:sz="6" w:space="0" w:color="auto"/>
              <w:right w:val="single" w:sz="6" w:space="0" w:color="auto"/>
            </w:tcBorders>
            <w:vAlign w:val="center"/>
          </w:tcPr>
          <w:p w14:paraId="7FB3F1C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控制柜接触器，继电器触点</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354E93F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接触良好</w:t>
            </w:r>
          </w:p>
        </w:tc>
      </w:tr>
      <w:tr w:rsidR="004B2489" w:rsidRPr="004B2489" w14:paraId="12FDA30F"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125FBB6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686" w:type="dxa"/>
            <w:tcBorders>
              <w:top w:val="single" w:sz="6" w:space="0" w:color="auto"/>
              <w:left w:val="single" w:sz="6" w:space="0" w:color="auto"/>
              <w:bottom w:val="single" w:sz="6" w:space="0" w:color="auto"/>
              <w:right w:val="single" w:sz="6" w:space="0" w:color="auto"/>
            </w:tcBorders>
            <w:vAlign w:val="center"/>
          </w:tcPr>
          <w:p w14:paraId="7DA5D44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制动器铁芯（柱塞）</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5DCCC06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进行清洁、润滑、检查，磨损量不超过制造单位要求</w:t>
            </w:r>
          </w:p>
        </w:tc>
      </w:tr>
      <w:tr w:rsidR="004B2489" w:rsidRPr="004B2489" w14:paraId="7FB7E844"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27652B0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686" w:type="dxa"/>
            <w:tcBorders>
              <w:top w:val="single" w:sz="6" w:space="0" w:color="auto"/>
              <w:left w:val="single" w:sz="6" w:space="0" w:color="auto"/>
              <w:bottom w:val="single" w:sz="6" w:space="0" w:color="auto"/>
              <w:right w:val="single" w:sz="6" w:space="0" w:color="auto"/>
            </w:tcBorders>
            <w:vAlign w:val="center"/>
          </w:tcPr>
          <w:p w14:paraId="6F3158D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制动器制动能力</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5329A551"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符合制造单位要求，保持有足够的制动力，必要时进行轿厢装载</w:t>
            </w:r>
            <w:r w:rsidRPr="004B2489">
              <w:rPr>
                <w:rFonts w:ascii="仿宋" w:eastAsia="仿宋" w:hAnsi="仿宋"/>
                <w:sz w:val="24"/>
                <w:szCs w:val="24"/>
              </w:rPr>
              <w:t>125%</w:t>
            </w:r>
            <w:r w:rsidRPr="004B2489">
              <w:rPr>
                <w:rFonts w:ascii="仿宋" w:eastAsia="仿宋" w:hAnsi="仿宋" w:hint="eastAsia"/>
                <w:sz w:val="24"/>
                <w:szCs w:val="24"/>
              </w:rPr>
              <w:t>额定载重量的制动试验</w:t>
            </w:r>
          </w:p>
        </w:tc>
      </w:tr>
      <w:tr w:rsidR="004B2489" w:rsidRPr="004B2489" w14:paraId="7B24B679"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4D5682B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686" w:type="dxa"/>
            <w:tcBorders>
              <w:top w:val="single" w:sz="6" w:space="0" w:color="auto"/>
              <w:left w:val="single" w:sz="6" w:space="0" w:color="auto"/>
              <w:bottom w:val="single" w:sz="6" w:space="0" w:color="auto"/>
              <w:right w:val="single" w:sz="6" w:space="0" w:color="auto"/>
            </w:tcBorders>
            <w:vAlign w:val="center"/>
          </w:tcPr>
          <w:p w14:paraId="0AE1BD2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导电回路绝缘性能测试</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1122B27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符合标准</w:t>
            </w:r>
          </w:p>
        </w:tc>
      </w:tr>
      <w:tr w:rsidR="004B2489" w:rsidRPr="004B2489" w14:paraId="5C86ADAC" w14:textId="77777777" w:rsidTr="00A36159">
        <w:trPr>
          <w:trHeight w:val="719"/>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4A7931D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lastRenderedPageBreak/>
              <w:t>6</w:t>
            </w:r>
          </w:p>
        </w:tc>
        <w:tc>
          <w:tcPr>
            <w:tcW w:w="3686" w:type="dxa"/>
            <w:tcBorders>
              <w:top w:val="single" w:sz="6" w:space="0" w:color="auto"/>
              <w:left w:val="single" w:sz="6" w:space="0" w:color="auto"/>
              <w:bottom w:val="single" w:sz="6" w:space="0" w:color="auto"/>
              <w:right w:val="single" w:sz="6" w:space="0" w:color="auto"/>
            </w:tcBorders>
            <w:vAlign w:val="center"/>
          </w:tcPr>
          <w:p w14:paraId="267A2F45"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限速器安全</w:t>
            </w:r>
            <w:proofErr w:type="gramStart"/>
            <w:r w:rsidRPr="004B2489">
              <w:rPr>
                <w:rFonts w:ascii="仿宋" w:eastAsia="仿宋" w:hAnsi="仿宋" w:hint="eastAsia"/>
                <w:sz w:val="24"/>
                <w:szCs w:val="24"/>
              </w:rPr>
              <w:t>钳</w:t>
            </w:r>
            <w:proofErr w:type="gramEnd"/>
            <w:r w:rsidRPr="004B2489">
              <w:rPr>
                <w:rFonts w:ascii="仿宋" w:eastAsia="仿宋" w:hAnsi="仿宋" w:hint="eastAsia"/>
                <w:sz w:val="24"/>
                <w:szCs w:val="24"/>
              </w:rPr>
              <w:t>联动试验</w:t>
            </w:r>
            <w:r w:rsidRPr="004B2489">
              <w:rPr>
                <w:rFonts w:ascii="仿宋" w:eastAsia="仿宋" w:hAnsi="仿宋"/>
                <w:sz w:val="24"/>
                <w:szCs w:val="24"/>
              </w:rPr>
              <w:t>(</w:t>
            </w:r>
            <w:r w:rsidRPr="004B2489">
              <w:rPr>
                <w:rFonts w:ascii="仿宋" w:eastAsia="仿宋" w:hAnsi="仿宋" w:hint="eastAsia"/>
                <w:sz w:val="24"/>
                <w:szCs w:val="24"/>
              </w:rPr>
              <w:t>对于使用年限不超过</w:t>
            </w:r>
            <w:r w:rsidRPr="004B2489">
              <w:rPr>
                <w:rFonts w:ascii="仿宋" w:eastAsia="仿宋" w:hAnsi="仿宋"/>
                <w:sz w:val="24"/>
                <w:szCs w:val="24"/>
              </w:rPr>
              <w:t xml:space="preserve">15 </w:t>
            </w:r>
            <w:r w:rsidRPr="004B2489">
              <w:rPr>
                <w:rFonts w:ascii="仿宋" w:eastAsia="仿宋" w:hAnsi="仿宋" w:hint="eastAsia"/>
                <w:sz w:val="24"/>
                <w:szCs w:val="24"/>
              </w:rPr>
              <w:t>年的限速器，每</w:t>
            </w:r>
            <w:r w:rsidRPr="004B2489">
              <w:rPr>
                <w:rFonts w:ascii="仿宋" w:eastAsia="仿宋" w:hAnsi="仿宋"/>
                <w:sz w:val="24"/>
                <w:szCs w:val="24"/>
              </w:rPr>
              <w:t xml:space="preserve">2 </w:t>
            </w:r>
            <w:r w:rsidRPr="004B2489">
              <w:rPr>
                <w:rFonts w:ascii="仿宋" w:eastAsia="仿宋" w:hAnsi="仿宋" w:hint="eastAsia"/>
                <w:sz w:val="24"/>
                <w:szCs w:val="24"/>
              </w:rPr>
              <w:t>年进行一次限速器动作速度校验；对于使用年限超过</w:t>
            </w:r>
            <w:r w:rsidRPr="004B2489">
              <w:rPr>
                <w:rFonts w:ascii="仿宋" w:eastAsia="仿宋" w:hAnsi="仿宋"/>
                <w:sz w:val="24"/>
                <w:szCs w:val="24"/>
              </w:rPr>
              <w:t xml:space="preserve">15 </w:t>
            </w:r>
            <w:r w:rsidRPr="004B2489">
              <w:rPr>
                <w:rFonts w:ascii="仿宋" w:eastAsia="仿宋" w:hAnsi="仿宋" w:hint="eastAsia"/>
                <w:sz w:val="24"/>
                <w:szCs w:val="24"/>
              </w:rPr>
              <w:t>年的限速器，每年进行一次限速器动作速度校验</w:t>
            </w:r>
            <w:r w:rsidRPr="004B2489">
              <w:rPr>
                <w:rFonts w:ascii="仿宋" w:eastAsia="仿宋" w:hAnsi="仿宋"/>
                <w:sz w:val="24"/>
                <w:szCs w:val="24"/>
              </w:rPr>
              <w:t>)</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387430F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057D1376"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35C17FB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686" w:type="dxa"/>
            <w:tcBorders>
              <w:top w:val="single" w:sz="6" w:space="0" w:color="auto"/>
              <w:left w:val="single" w:sz="6" w:space="0" w:color="auto"/>
              <w:bottom w:val="single" w:sz="6" w:space="0" w:color="auto"/>
              <w:right w:val="single" w:sz="6" w:space="0" w:color="auto"/>
            </w:tcBorders>
            <w:vAlign w:val="center"/>
          </w:tcPr>
          <w:p w14:paraId="5B4C8BD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上行超速保护装置动作试验</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229D3EC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7F428AD"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2A6042D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686" w:type="dxa"/>
            <w:tcBorders>
              <w:top w:val="single" w:sz="6" w:space="0" w:color="auto"/>
              <w:left w:val="single" w:sz="6" w:space="0" w:color="auto"/>
              <w:bottom w:val="single" w:sz="6" w:space="0" w:color="auto"/>
              <w:right w:val="single" w:sz="6" w:space="0" w:color="auto"/>
            </w:tcBorders>
            <w:vAlign w:val="center"/>
          </w:tcPr>
          <w:p w14:paraId="49F071E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轿厢意外移动保护装置动作试验</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284E1E7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4C249550"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4CC9667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686" w:type="dxa"/>
            <w:tcBorders>
              <w:top w:val="single" w:sz="6" w:space="0" w:color="auto"/>
              <w:left w:val="single" w:sz="6" w:space="0" w:color="auto"/>
              <w:bottom w:val="single" w:sz="6" w:space="0" w:color="auto"/>
              <w:right w:val="single" w:sz="6" w:space="0" w:color="auto"/>
            </w:tcBorders>
            <w:vAlign w:val="center"/>
          </w:tcPr>
          <w:p w14:paraId="656BBE9C"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轿顶、轿厢架、轿门及其附件安装螺栓</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717C646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紧固</w:t>
            </w:r>
          </w:p>
        </w:tc>
      </w:tr>
      <w:tr w:rsidR="004B2489" w:rsidRPr="004B2489" w14:paraId="437162AC"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32810C6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686" w:type="dxa"/>
            <w:tcBorders>
              <w:top w:val="single" w:sz="6" w:space="0" w:color="auto"/>
              <w:left w:val="single" w:sz="6" w:space="0" w:color="auto"/>
              <w:bottom w:val="single" w:sz="6" w:space="0" w:color="auto"/>
              <w:right w:val="single" w:sz="6" w:space="0" w:color="auto"/>
            </w:tcBorders>
            <w:vAlign w:val="center"/>
          </w:tcPr>
          <w:p w14:paraId="1BC6C72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轿厢和对重</w:t>
            </w:r>
            <w:r w:rsidRPr="004B2489">
              <w:rPr>
                <w:rFonts w:ascii="仿宋" w:eastAsia="仿宋" w:hAnsi="仿宋"/>
                <w:sz w:val="24"/>
                <w:szCs w:val="24"/>
              </w:rPr>
              <w:t>/</w:t>
            </w:r>
            <w:r w:rsidRPr="004B2489">
              <w:rPr>
                <w:rFonts w:ascii="仿宋" w:eastAsia="仿宋" w:hAnsi="仿宋" w:hint="eastAsia"/>
                <w:sz w:val="24"/>
                <w:szCs w:val="24"/>
              </w:rPr>
              <w:t>平衡重的导轨支架</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33D3124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固定，无松动</w:t>
            </w:r>
          </w:p>
        </w:tc>
      </w:tr>
      <w:tr w:rsidR="004B2489" w:rsidRPr="004B2489" w14:paraId="144BE15D"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6FE3266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686" w:type="dxa"/>
            <w:tcBorders>
              <w:top w:val="single" w:sz="6" w:space="0" w:color="auto"/>
              <w:left w:val="single" w:sz="6" w:space="0" w:color="auto"/>
              <w:bottom w:val="single" w:sz="6" w:space="0" w:color="auto"/>
              <w:right w:val="single" w:sz="6" w:space="0" w:color="auto"/>
            </w:tcBorders>
            <w:vAlign w:val="center"/>
          </w:tcPr>
          <w:p w14:paraId="7844B63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轿厢和对重</w:t>
            </w:r>
            <w:r w:rsidRPr="004B2489">
              <w:rPr>
                <w:rFonts w:ascii="仿宋" w:eastAsia="仿宋" w:hAnsi="仿宋"/>
                <w:sz w:val="24"/>
                <w:szCs w:val="24"/>
              </w:rPr>
              <w:t>/</w:t>
            </w:r>
            <w:r w:rsidRPr="004B2489">
              <w:rPr>
                <w:rFonts w:ascii="仿宋" w:eastAsia="仿宋" w:hAnsi="仿宋" w:hint="eastAsia"/>
                <w:sz w:val="24"/>
                <w:szCs w:val="24"/>
              </w:rPr>
              <w:t>平衡重的导轨</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7F0F981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清洁，压板牢固</w:t>
            </w:r>
          </w:p>
        </w:tc>
      </w:tr>
      <w:tr w:rsidR="004B2489" w:rsidRPr="004B2489" w14:paraId="26B70D3E"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3E11694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686" w:type="dxa"/>
            <w:tcBorders>
              <w:top w:val="single" w:sz="6" w:space="0" w:color="auto"/>
              <w:left w:val="single" w:sz="6" w:space="0" w:color="auto"/>
              <w:bottom w:val="single" w:sz="6" w:space="0" w:color="auto"/>
              <w:right w:val="single" w:sz="6" w:space="0" w:color="auto"/>
            </w:tcBorders>
            <w:vAlign w:val="center"/>
          </w:tcPr>
          <w:p w14:paraId="3CFFAC7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随行电缆</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37893B5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无损伤</w:t>
            </w:r>
          </w:p>
        </w:tc>
      </w:tr>
      <w:tr w:rsidR="004B2489" w:rsidRPr="004B2489" w14:paraId="59EACEBF"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5783CEA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686" w:type="dxa"/>
            <w:tcBorders>
              <w:top w:val="single" w:sz="6" w:space="0" w:color="auto"/>
              <w:left w:val="single" w:sz="6" w:space="0" w:color="auto"/>
              <w:bottom w:val="single" w:sz="6" w:space="0" w:color="auto"/>
              <w:right w:val="single" w:sz="6" w:space="0" w:color="auto"/>
            </w:tcBorders>
            <w:vAlign w:val="center"/>
          </w:tcPr>
          <w:p w14:paraId="769CA3CD"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层门装置</w:t>
            </w:r>
            <w:proofErr w:type="gramEnd"/>
            <w:r w:rsidRPr="004B2489">
              <w:rPr>
                <w:rFonts w:ascii="仿宋" w:eastAsia="仿宋" w:hAnsi="仿宋" w:hint="eastAsia"/>
                <w:sz w:val="24"/>
                <w:szCs w:val="24"/>
              </w:rPr>
              <w:t>和地坎</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7244F15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无影响正常使用的变形，各安装螺栓紧固</w:t>
            </w:r>
          </w:p>
        </w:tc>
      </w:tr>
      <w:tr w:rsidR="004B2489" w:rsidRPr="004B2489" w14:paraId="5E7DCBAD"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200A6E4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14</w:t>
            </w:r>
          </w:p>
        </w:tc>
        <w:tc>
          <w:tcPr>
            <w:tcW w:w="3686" w:type="dxa"/>
            <w:tcBorders>
              <w:top w:val="single" w:sz="6" w:space="0" w:color="auto"/>
              <w:left w:val="single" w:sz="6" w:space="0" w:color="auto"/>
              <w:bottom w:val="single" w:sz="6" w:space="0" w:color="auto"/>
              <w:right w:val="single" w:sz="6" w:space="0" w:color="auto"/>
            </w:tcBorders>
            <w:vAlign w:val="center"/>
          </w:tcPr>
          <w:p w14:paraId="4B34403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轿厢称重装置</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2E8FD22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准确有效</w:t>
            </w:r>
          </w:p>
        </w:tc>
      </w:tr>
      <w:tr w:rsidR="004B2489" w:rsidRPr="004B2489" w14:paraId="73953953"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1AFB9DD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15</w:t>
            </w:r>
          </w:p>
        </w:tc>
        <w:tc>
          <w:tcPr>
            <w:tcW w:w="3686" w:type="dxa"/>
            <w:tcBorders>
              <w:top w:val="single" w:sz="6" w:space="0" w:color="auto"/>
              <w:left w:val="single" w:sz="6" w:space="0" w:color="auto"/>
              <w:bottom w:val="single" w:sz="6" w:space="0" w:color="auto"/>
              <w:right w:val="single" w:sz="6" w:space="0" w:color="auto"/>
            </w:tcBorders>
            <w:vAlign w:val="center"/>
          </w:tcPr>
          <w:p w14:paraId="41E218F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安全钳</w:t>
            </w:r>
            <w:proofErr w:type="gramStart"/>
            <w:r w:rsidRPr="004B2489">
              <w:rPr>
                <w:rFonts w:ascii="仿宋" w:eastAsia="仿宋" w:hAnsi="仿宋" w:hint="eastAsia"/>
                <w:sz w:val="24"/>
                <w:szCs w:val="24"/>
              </w:rPr>
              <w:t>钳</w:t>
            </w:r>
            <w:proofErr w:type="gramEnd"/>
            <w:r w:rsidRPr="004B2489">
              <w:rPr>
                <w:rFonts w:ascii="仿宋" w:eastAsia="仿宋" w:hAnsi="仿宋" w:hint="eastAsia"/>
                <w:sz w:val="24"/>
                <w:szCs w:val="24"/>
              </w:rPr>
              <w:t>座</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19E4A4D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固定，无松动</w:t>
            </w:r>
          </w:p>
        </w:tc>
      </w:tr>
      <w:tr w:rsidR="004B2489" w:rsidRPr="004B2489" w14:paraId="0ED15FFA"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3EC5283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16</w:t>
            </w:r>
          </w:p>
        </w:tc>
        <w:tc>
          <w:tcPr>
            <w:tcW w:w="3686" w:type="dxa"/>
            <w:tcBorders>
              <w:top w:val="single" w:sz="6" w:space="0" w:color="auto"/>
              <w:left w:val="single" w:sz="6" w:space="0" w:color="auto"/>
              <w:bottom w:val="single" w:sz="6" w:space="0" w:color="auto"/>
              <w:right w:val="single" w:sz="6" w:space="0" w:color="auto"/>
            </w:tcBorders>
            <w:vAlign w:val="center"/>
          </w:tcPr>
          <w:p w14:paraId="2CA420E4" w14:textId="77777777" w:rsidR="004B2489" w:rsidRPr="004B2489" w:rsidRDefault="004B2489" w:rsidP="004B2489">
            <w:pPr>
              <w:spacing w:before="100" w:beforeAutospacing="1" w:after="100" w:afterAutospacing="1"/>
              <w:rPr>
                <w:rFonts w:ascii="仿宋" w:eastAsia="仿宋" w:hAnsi="仿宋"/>
                <w:sz w:val="24"/>
                <w:szCs w:val="24"/>
              </w:rPr>
            </w:pPr>
            <w:proofErr w:type="gramStart"/>
            <w:r w:rsidRPr="004B2489">
              <w:rPr>
                <w:rFonts w:ascii="仿宋" w:eastAsia="仿宋" w:hAnsi="仿宋" w:hint="eastAsia"/>
                <w:sz w:val="24"/>
                <w:szCs w:val="24"/>
              </w:rPr>
              <w:t>轿底各</w:t>
            </w:r>
            <w:proofErr w:type="gramEnd"/>
            <w:r w:rsidRPr="004B2489">
              <w:rPr>
                <w:rFonts w:ascii="仿宋" w:eastAsia="仿宋" w:hAnsi="仿宋" w:hint="eastAsia"/>
                <w:sz w:val="24"/>
                <w:szCs w:val="24"/>
              </w:rPr>
              <w:t>安装螺栓</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2F8EA80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紧固</w:t>
            </w:r>
          </w:p>
        </w:tc>
      </w:tr>
      <w:tr w:rsidR="004B2489" w:rsidRPr="004B2489" w14:paraId="368BBE1B" w14:textId="77777777" w:rsidTr="00A36159">
        <w:trPr>
          <w:trHeight w:val="397"/>
          <w:jc w:val="center"/>
        </w:trPr>
        <w:tc>
          <w:tcPr>
            <w:tcW w:w="699" w:type="dxa"/>
            <w:tcBorders>
              <w:top w:val="single" w:sz="6" w:space="0" w:color="auto"/>
              <w:left w:val="single" w:sz="12" w:space="0" w:color="auto"/>
              <w:bottom w:val="single" w:sz="6" w:space="0" w:color="auto"/>
              <w:right w:val="single" w:sz="6" w:space="0" w:color="auto"/>
            </w:tcBorders>
            <w:noWrap/>
            <w:vAlign w:val="center"/>
          </w:tcPr>
          <w:p w14:paraId="115BB33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17</w:t>
            </w:r>
          </w:p>
        </w:tc>
        <w:tc>
          <w:tcPr>
            <w:tcW w:w="3686" w:type="dxa"/>
            <w:tcBorders>
              <w:top w:val="single" w:sz="6" w:space="0" w:color="auto"/>
              <w:left w:val="single" w:sz="6" w:space="0" w:color="auto"/>
              <w:bottom w:val="single" w:sz="6" w:space="0" w:color="auto"/>
              <w:right w:val="single" w:sz="6" w:space="0" w:color="auto"/>
            </w:tcBorders>
            <w:vAlign w:val="center"/>
          </w:tcPr>
          <w:p w14:paraId="05F7241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缓冲器</w:t>
            </w:r>
          </w:p>
        </w:tc>
        <w:tc>
          <w:tcPr>
            <w:tcW w:w="5142" w:type="dxa"/>
            <w:gridSpan w:val="2"/>
            <w:tcBorders>
              <w:top w:val="single" w:sz="6" w:space="0" w:color="auto"/>
              <w:left w:val="single" w:sz="6" w:space="0" w:color="auto"/>
              <w:bottom w:val="single" w:sz="6" w:space="0" w:color="auto"/>
              <w:right w:val="single" w:sz="12" w:space="0" w:color="auto"/>
            </w:tcBorders>
            <w:noWrap/>
            <w:vAlign w:val="center"/>
          </w:tcPr>
          <w:p w14:paraId="752F66E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固定，无松动</w:t>
            </w:r>
          </w:p>
        </w:tc>
      </w:tr>
      <w:tr w:rsidR="004B2489" w:rsidRPr="004B2489" w14:paraId="31A2A29F" w14:textId="77777777" w:rsidTr="00A36159">
        <w:trPr>
          <w:jc w:val="center"/>
        </w:trPr>
        <w:tc>
          <w:tcPr>
            <w:tcW w:w="699" w:type="dxa"/>
            <w:tcBorders>
              <w:top w:val="outset" w:sz="6" w:space="0" w:color="auto"/>
              <w:left w:val="outset" w:sz="6" w:space="0" w:color="auto"/>
              <w:bottom w:val="single" w:sz="6" w:space="0" w:color="auto"/>
              <w:right w:val="outset" w:sz="6" w:space="0" w:color="auto"/>
            </w:tcBorders>
            <w:vAlign w:val="center"/>
          </w:tcPr>
          <w:p w14:paraId="2A08D3F9" w14:textId="77777777" w:rsidR="004B2489" w:rsidRPr="004B2489" w:rsidRDefault="004B2489" w:rsidP="004B2489">
            <w:pPr>
              <w:rPr>
                <w:rFonts w:ascii="仿宋" w:eastAsia="仿宋" w:hAnsi="仿宋"/>
                <w:sz w:val="24"/>
                <w:szCs w:val="24"/>
              </w:rPr>
            </w:pPr>
          </w:p>
        </w:tc>
        <w:tc>
          <w:tcPr>
            <w:tcW w:w="3686" w:type="dxa"/>
            <w:tcBorders>
              <w:top w:val="outset" w:sz="6" w:space="0" w:color="auto"/>
              <w:left w:val="outset" w:sz="6" w:space="0" w:color="auto"/>
              <w:bottom w:val="single" w:sz="6" w:space="0" w:color="auto"/>
              <w:right w:val="outset" w:sz="6" w:space="0" w:color="auto"/>
            </w:tcBorders>
            <w:vAlign w:val="center"/>
          </w:tcPr>
          <w:p w14:paraId="2FB8B9D8" w14:textId="77777777" w:rsidR="004B2489" w:rsidRPr="004B2489" w:rsidRDefault="004B2489" w:rsidP="004B2489">
            <w:pPr>
              <w:rPr>
                <w:rFonts w:ascii="仿宋" w:eastAsia="仿宋" w:hAnsi="仿宋"/>
                <w:sz w:val="24"/>
                <w:szCs w:val="24"/>
              </w:rPr>
            </w:pPr>
          </w:p>
        </w:tc>
        <w:tc>
          <w:tcPr>
            <w:tcW w:w="4618" w:type="dxa"/>
            <w:tcBorders>
              <w:top w:val="outset" w:sz="6" w:space="0" w:color="auto"/>
              <w:left w:val="outset" w:sz="6" w:space="0" w:color="auto"/>
              <w:bottom w:val="single" w:sz="6" w:space="0" w:color="auto"/>
              <w:right w:val="outset" w:sz="6" w:space="0" w:color="auto"/>
            </w:tcBorders>
            <w:vAlign w:val="center"/>
          </w:tcPr>
          <w:p w14:paraId="5CBE6AC2" w14:textId="77777777" w:rsidR="004B2489" w:rsidRPr="004B2489" w:rsidRDefault="004B2489" w:rsidP="004B2489">
            <w:pPr>
              <w:rPr>
                <w:rFonts w:ascii="仿宋" w:eastAsia="仿宋" w:hAnsi="仿宋"/>
                <w:sz w:val="24"/>
                <w:szCs w:val="24"/>
              </w:rPr>
            </w:pPr>
          </w:p>
        </w:tc>
        <w:tc>
          <w:tcPr>
            <w:tcW w:w="524" w:type="dxa"/>
            <w:tcBorders>
              <w:top w:val="outset" w:sz="6" w:space="0" w:color="auto"/>
              <w:left w:val="outset" w:sz="6" w:space="0" w:color="auto"/>
              <w:bottom w:val="single" w:sz="6" w:space="0" w:color="auto"/>
              <w:right w:val="outset" w:sz="6" w:space="0" w:color="auto"/>
            </w:tcBorders>
            <w:vAlign w:val="center"/>
          </w:tcPr>
          <w:p w14:paraId="101285C5" w14:textId="77777777" w:rsidR="004B2489" w:rsidRPr="004B2489" w:rsidRDefault="004B2489" w:rsidP="004B2489">
            <w:pPr>
              <w:rPr>
                <w:rFonts w:ascii="仿宋" w:eastAsia="仿宋" w:hAnsi="仿宋"/>
                <w:sz w:val="24"/>
                <w:szCs w:val="24"/>
              </w:rPr>
            </w:pPr>
          </w:p>
        </w:tc>
      </w:tr>
    </w:tbl>
    <w:p w14:paraId="47456F40" w14:textId="77777777" w:rsidR="004B2489" w:rsidRPr="004B2489" w:rsidRDefault="004B2489" w:rsidP="004B2489">
      <w:pPr>
        <w:shd w:val="clear" w:color="auto" w:fill="FFFFFF"/>
        <w:adjustRightInd w:val="0"/>
        <w:spacing w:line="400" w:lineRule="atLeast"/>
        <w:ind w:left="835" w:hangingChars="348" w:hanging="835"/>
        <w:rPr>
          <w:rFonts w:ascii="仿宋" w:eastAsia="仿宋" w:hAnsi="仿宋"/>
          <w:sz w:val="24"/>
          <w:szCs w:val="24"/>
        </w:rPr>
      </w:pPr>
      <w:r w:rsidRPr="004B2489">
        <w:rPr>
          <w:rFonts w:ascii="仿宋" w:eastAsia="仿宋" w:hAnsi="仿宋" w:hint="eastAsia"/>
          <w:sz w:val="24"/>
          <w:szCs w:val="24"/>
        </w:rPr>
        <w:t>注：(1)如果某些电梯没有表中的项目（内容），如有的电梯</w:t>
      </w:r>
      <w:proofErr w:type="gramStart"/>
      <w:r w:rsidRPr="004B2489">
        <w:rPr>
          <w:rFonts w:ascii="仿宋" w:eastAsia="仿宋" w:hAnsi="仿宋" w:hint="eastAsia"/>
          <w:sz w:val="24"/>
          <w:szCs w:val="24"/>
        </w:rPr>
        <w:t>不</w:t>
      </w:r>
      <w:proofErr w:type="gramEnd"/>
      <w:r w:rsidRPr="004B2489">
        <w:rPr>
          <w:rFonts w:ascii="仿宋" w:eastAsia="仿宋" w:hAnsi="仿宋" w:hint="eastAsia"/>
          <w:sz w:val="24"/>
          <w:szCs w:val="24"/>
        </w:rPr>
        <w:t>含有某种部件，项目（内容）可适当进行调整；</w:t>
      </w:r>
    </w:p>
    <w:p w14:paraId="4DC9BAA6" w14:textId="77777777" w:rsidR="004B2489" w:rsidRPr="004B2489" w:rsidRDefault="004B2489" w:rsidP="004B2489">
      <w:pPr>
        <w:shd w:val="clear" w:color="auto" w:fill="FFFFFF"/>
        <w:adjustRightInd w:val="0"/>
        <w:spacing w:line="400" w:lineRule="atLeast"/>
        <w:ind w:leftChars="172" w:left="668" w:hangingChars="128" w:hanging="307"/>
        <w:rPr>
          <w:rFonts w:ascii="仿宋" w:eastAsia="仿宋" w:hAnsi="仿宋"/>
          <w:sz w:val="24"/>
          <w:szCs w:val="24"/>
        </w:rPr>
      </w:pPr>
      <w:r w:rsidRPr="004B2489">
        <w:rPr>
          <w:rFonts w:ascii="仿宋" w:eastAsia="仿宋" w:hAnsi="仿宋" w:hint="eastAsia"/>
          <w:sz w:val="24"/>
          <w:szCs w:val="24"/>
        </w:rPr>
        <w:t>(2)维保项目（内容）和要求中对测试、试验有明确规定的，应当按照规定进行测试、试验，没有明确规定，一般为检查、调整、清洁和润滑；</w:t>
      </w:r>
    </w:p>
    <w:p w14:paraId="4F0A4852" w14:textId="77777777" w:rsidR="004B2489" w:rsidRPr="004B2489" w:rsidRDefault="004B2489" w:rsidP="004B2489">
      <w:pPr>
        <w:shd w:val="clear" w:color="auto" w:fill="FFFFFF"/>
        <w:adjustRightInd w:val="0"/>
        <w:spacing w:line="400" w:lineRule="atLeast"/>
        <w:ind w:leftChars="172" w:left="668" w:hangingChars="128" w:hanging="307"/>
        <w:rPr>
          <w:rFonts w:ascii="仿宋" w:eastAsia="仿宋" w:hAnsi="仿宋"/>
          <w:sz w:val="24"/>
          <w:szCs w:val="24"/>
        </w:rPr>
      </w:pPr>
      <w:r w:rsidRPr="004B2489">
        <w:rPr>
          <w:rFonts w:ascii="仿宋" w:eastAsia="仿宋" w:hAnsi="仿宋" w:hint="eastAsia"/>
          <w:sz w:val="24"/>
          <w:szCs w:val="24"/>
        </w:rPr>
        <w:t>(3)维保基本要求，规定为“符合标准”的，有国家标准应当符合国家标准，没有国家标准的应当符合行业标准、企业标准。</w:t>
      </w:r>
    </w:p>
    <w:p w14:paraId="58855FB5" w14:textId="77777777" w:rsidR="004B2489" w:rsidRPr="004B2489" w:rsidRDefault="004B2489" w:rsidP="004B2489">
      <w:pPr>
        <w:shd w:val="clear" w:color="auto" w:fill="FFFFFF"/>
        <w:adjustRightInd w:val="0"/>
        <w:spacing w:line="400" w:lineRule="atLeast"/>
        <w:ind w:leftChars="172" w:left="668" w:hangingChars="128" w:hanging="307"/>
        <w:rPr>
          <w:rFonts w:ascii="仿宋" w:eastAsia="仿宋" w:hAnsi="仿宋"/>
          <w:sz w:val="24"/>
          <w:szCs w:val="24"/>
        </w:rPr>
      </w:pPr>
      <w:r w:rsidRPr="004B2489">
        <w:rPr>
          <w:rFonts w:ascii="仿宋" w:eastAsia="仿宋" w:hAnsi="仿宋" w:hint="eastAsia"/>
          <w:sz w:val="24"/>
          <w:szCs w:val="24"/>
        </w:rPr>
        <w:t>(4)维保基本要求，规定为“制造单位要求”的，按照制造单位的要求，其他没有明确的“要求”，应当为安全技术规范、标准或者制造单位等的要求。</w:t>
      </w:r>
    </w:p>
    <w:p w14:paraId="0FB58E81" w14:textId="77777777" w:rsidR="004B2489" w:rsidRPr="004B2489" w:rsidRDefault="004B2489" w:rsidP="004B2489">
      <w:pPr>
        <w:shd w:val="clear" w:color="auto" w:fill="FFFFFF"/>
        <w:adjustRightInd w:val="0"/>
        <w:spacing w:line="400" w:lineRule="atLeast"/>
        <w:ind w:leftChars="172" w:left="668" w:hangingChars="128" w:hanging="307"/>
        <w:rPr>
          <w:rFonts w:ascii="仿宋" w:eastAsia="仿宋" w:hAnsi="仿宋"/>
          <w:sz w:val="24"/>
          <w:szCs w:val="24"/>
        </w:rPr>
      </w:pPr>
      <w:r w:rsidRPr="004B2489">
        <w:rPr>
          <w:rFonts w:ascii="仿宋" w:eastAsia="仿宋" w:hAnsi="仿宋" w:hint="eastAsia"/>
          <w:sz w:val="24"/>
          <w:szCs w:val="24"/>
        </w:rPr>
        <w:t>(5)当维保时发现电梯零部件不“齐全”或损坏时，应尽快通知甲方购买更换，费用由甲方负责。</w:t>
      </w:r>
    </w:p>
    <w:p w14:paraId="4328A5FB" w14:textId="77777777" w:rsidR="004B2489" w:rsidRPr="004B2489" w:rsidRDefault="004B2489" w:rsidP="004B2489">
      <w:pPr>
        <w:shd w:val="clear" w:color="auto" w:fill="FFFFFF"/>
        <w:adjustRightInd w:val="0"/>
        <w:spacing w:line="400" w:lineRule="exact"/>
        <w:ind w:left="835" w:hangingChars="348" w:hanging="835"/>
        <w:rPr>
          <w:rFonts w:ascii="仿宋" w:eastAsia="仿宋" w:hAnsi="仿宋"/>
          <w:sz w:val="24"/>
          <w:szCs w:val="24"/>
        </w:rPr>
      </w:pPr>
    </w:p>
    <w:p w14:paraId="09747417" w14:textId="77777777" w:rsidR="004B2489" w:rsidRPr="004B2489" w:rsidRDefault="004B2489" w:rsidP="004B2489">
      <w:pPr>
        <w:shd w:val="clear" w:color="auto" w:fill="FFFFFF"/>
        <w:adjustRightInd w:val="0"/>
        <w:spacing w:line="400" w:lineRule="exact"/>
        <w:rPr>
          <w:rFonts w:ascii="仿宋" w:eastAsia="仿宋" w:hAnsi="仿宋"/>
          <w:sz w:val="24"/>
          <w:szCs w:val="24"/>
        </w:rPr>
      </w:pPr>
    </w:p>
    <w:p w14:paraId="061B12D1" w14:textId="77777777" w:rsidR="008B721E" w:rsidRDefault="008B721E" w:rsidP="004B2489">
      <w:pPr>
        <w:shd w:val="clear" w:color="auto" w:fill="FFFFFF"/>
        <w:spacing w:before="100" w:beforeAutospacing="1" w:after="100" w:afterAutospacing="1" w:line="220" w:lineRule="atLeast"/>
        <w:jc w:val="center"/>
        <w:rPr>
          <w:rFonts w:ascii="黑体" w:eastAsia="黑体" w:hAnsi="黑体"/>
          <w:sz w:val="28"/>
          <w:szCs w:val="28"/>
        </w:rPr>
      </w:pPr>
    </w:p>
    <w:p w14:paraId="53964B07" w14:textId="770496D3" w:rsidR="004B2489" w:rsidRPr="004B2489" w:rsidRDefault="004B2489" w:rsidP="004B2489">
      <w:pPr>
        <w:shd w:val="clear" w:color="auto" w:fill="FFFFFF"/>
        <w:spacing w:before="100" w:beforeAutospacing="1" w:after="100" w:afterAutospacing="1" w:line="220" w:lineRule="atLeast"/>
        <w:jc w:val="center"/>
        <w:rPr>
          <w:rFonts w:ascii="黑体" w:eastAsia="黑体" w:hAnsi="黑体"/>
          <w:sz w:val="28"/>
          <w:szCs w:val="28"/>
        </w:rPr>
      </w:pPr>
      <w:r w:rsidRPr="004B2489">
        <w:rPr>
          <w:rFonts w:ascii="黑体" w:eastAsia="黑体" w:hAnsi="黑体" w:hint="eastAsia"/>
          <w:sz w:val="28"/>
          <w:szCs w:val="28"/>
        </w:rPr>
        <w:lastRenderedPageBreak/>
        <w:t>保 养 项 目 表</w:t>
      </w:r>
      <w:r w:rsidRPr="004B2489">
        <w:rPr>
          <w:rFonts w:ascii="黑体" w:eastAsia="黑体" w:hAnsi="黑体" w:hint="eastAsia"/>
          <w:sz w:val="22"/>
        </w:rPr>
        <w:t>(扶梯)</w:t>
      </w:r>
    </w:p>
    <w:p w14:paraId="47C93FFB" w14:textId="77777777" w:rsidR="004B2489" w:rsidRPr="004B2489" w:rsidRDefault="004B2489" w:rsidP="004B2489">
      <w:pPr>
        <w:shd w:val="clear" w:color="auto" w:fill="FFFFFF"/>
        <w:spacing w:before="100" w:beforeAutospacing="1" w:after="100" w:afterAutospacing="1" w:line="220" w:lineRule="atLeast"/>
        <w:ind w:firstLineChars="139" w:firstLine="334"/>
        <w:rPr>
          <w:rFonts w:ascii="仿宋" w:eastAsia="仿宋" w:hAnsi="仿宋"/>
          <w:sz w:val="24"/>
          <w:szCs w:val="24"/>
        </w:rPr>
      </w:pPr>
      <w:r w:rsidRPr="004B2489">
        <w:rPr>
          <w:rFonts w:ascii="仿宋" w:eastAsia="仿宋" w:hAnsi="仿宋" w:hint="eastAsia"/>
          <w:sz w:val="24"/>
          <w:szCs w:val="24"/>
        </w:rPr>
        <w:t>1、半月维保项目（内容）和要求</w:t>
      </w:r>
    </w:p>
    <w:tbl>
      <w:tblPr>
        <w:tblW w:w="929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687"/>
        <w:gridCol w:w="3850"/>
        <w:gridCol w:w="4756"/>
      </w:tblGrid>
      <w:tr w:rsidR="004B2489" w:rsidRPr="004B2489" w14:paraId="67E0E9C6" w14:textId="77777777" w:rsidTr="00A36159">
        <w:trPr>
          <w:trHeight w:val="397"/>
          <w:jc w:val="center"/>
        </w:trPr>
        <w:tc>
          <w:tcPr>
            <w:tcW w:w="687" w:type="dxa"/>
            <w:tcBorders>
              <w:top w:val="single" w:sz="12" w:space="0" w:color="auto"/>
              <w:left w:val="single" w:sz="12" w:space="0" w:color="auto"/>
              <w:bottom w:val="single" w:sz="6" w:space="0" w:color="auto"/>
              <w:right w:val="single" w:sz="6" w:space="0" w:color="auto"/>
            </w:tcBorders>
            <w:vAlign w:val="center"/>
          </w:tcPr>
          <w:p w14:paraId="0EA8645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850" w:type="dxa"/>
            <w:tcBorders>
              <w:top w:val="single" w:sz="12" w:space="0" w:color="auto"/>
              <w:left w:val="single" w:sz="6" w:space="0" w:color="auto"/>
              <w:bottom w:val="single" w:sz="6" w:space="0" w:color="auto"/>
              <w:right w:val="single" w:sz="6" w:space="0" w:color="auto"/>
            </w:tcBorders>
            <w:vAlign w:val="center"/>
          </w:tcPr>
          <w:p w14:paraId="6D1F180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维保内容</w:t>
            </w:r>
          </w:p>
        </w:tc>
        <w:tc>
          <w:tcPr>
            <w:tcW w:w="4756" w:type="dxa"/>
            <w:tcBorders>
              <w:top w:val="single" w:sz="12" w:space="0" w:color="auto"/>
              <w:left w:val="single" w:sz="6" w:space="0" w:color="auto"/>
              <w:bottom w:val="single" w:sz="6" w:space="0" w:color="auto"/>
              <w:right w:val="single" w:sz="12" w:space="0" w:color="auto"/>
            </w:tcBorders>
            <w:vAlign w:val="center"/>
          </w:tcPr>
          <w:p w14:paraId="5CE8BE7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维保要求</w:t>
            </w:r>
          </w:p>
        </w:tc>
      </w:tr>
      <w:tr w:rsidR="004B2489" w:rsidRPr="004B2489" w14:paraId="779B78A7"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3A75306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850" w:type="dxa"/>
            <w:tcBorders>
              <w:top w:val="single" w:sz="6" w:space="0" w:color="auto"/>
              <w:left w:val="single" w:sz="6" w:space="0" w:color="auto"/>
              <w:bottom w:val="single" w:sz="6" w:space="0" w:color="auto"/>
              <w:right w:val="single" w:sz="6" w:space="0" w:color="auto"/>
            </w:tcBorders>
            <w:noWrap/>
            <w:vAlign w:val="center"/>
          </w:tcPr>
          <w:p w14:paraId="3CCE2F8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电器部件</w:t>
            </w:r>
          </w:p>
        </w:tc>
        <w:tc>
          <w:tcPr>
            <w:tcW w:w="4756" w:type="dxa"/>
            <w:tcBorders>
              <w:top w:val="single" w:sz="6" w:space="0" w:color="auto"/>
              <w:left w:val="single" w:sz="6" w:space="0" w:color="auto"/>
              <w:bottom w:val="single" w:sz="6" w:space="0" w:color="auto"/>
              <w:right w:val="single" w:sz="12" w:space="0" w:color="auto"/>
            </w:tcBorders>
            <w:noWrap/>
            <w:vAlign w:val="center"/>
          </w:tcPr>
          <w:p w14:paraId="4D02985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清洁，接线紧固</w:t>
            </w:r>
          </w:p>
        </w:tc>
      </w:tr>
      <w:tr w:rsidR="004B2489" w:rsidRPr="004B2489" w14:paraId="1763F795"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2270953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850" w:type="dxa"/>
            <w:tcBorders>
              <w:top w:val="single" w:sz="6" w:space="0" w:color="auto"/>
              <w:left w:val="single" w:sz="6" w:space="0" w:color="auto"/>
              <w:bottom w:val="single" w:sz="6" w:space="0" w:color="auto"/>
              <w:right w:val="single" w:sz="6" w:space="0" w:color="auto"/>
            </w:tcBorders>
            <w:noWrap/>
            <w:vAlign w:val="center"/>
          </w:tcPr>
          <w:p w14:paraId="5418D38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故障显示板</w:t>
            </w:r>
          </w:p>
        </w:tc>
        <w:tc>
          <w:tcPr>
            <w:tcW w:w="4756" w:type="dxa"/>
            <w:tcBorders>
              <w:top w:val="single" w:sz="6" w:space="0" w:color="auto"/>
              <w:left w:val="single" w:sz="6" w:space="0" w:color="auto"/>
              <w:bottom w:val="single" w:sz="6" w:space="0" w:color="auto"/>
              <w:right w:val="single" w:sz="12" w:space="0" w:color="auto"/>
            </w:tcBorders>
            <w:noWrap/>
            <w:vAlign w:val="center"/>
          </w:tcPr>
          <w:p w14:paraId="577750C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信号功能正常</w:t>
            </w:r>
          </w:p>
        </w:tc>
      </w:tr>
      <w:tr w:rsidR="004B2489" w:rsidRPr="004B2489" w14:paraId="37FA43CD"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11DD58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850" w:type="dxa"/>
            <w:tcBorders>
              <w:top w:val="single" w:sz="6" w:space="0" w:color="auto"/>
              <w:left w:val="single" w:sz="6" w:space="0" w:color="auto"/>
              <w:bottom w:val="single" w:sz="6" w:space="0" w:color="auto"/>
              <w:right w:val="single" w:sz="6" w:space="0" w:color="auto"/>
            </w:tcBorders>
            <w:noWrap/>
            <w:vAlign w:val="center"/>
          </w:tcPr>
          <w:p w14:paraId="2096C54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设备运行状况</w:t>
            </w:r>
          </w:p>
        </w:tc>
        <w:tc>
          <w:tcPr>
            <w:tcW w:w="4756" w:type="dxa"/>
            <w:tcBorders>
              <w:top w:val="single" w:sz="6" w:space="0" w:color="auto"/>
              <w:left w:val="single" w:sz="6" w:space="0" w:color="auto"/>
              <w:bottom w:val="single" w:sz="6" w:space="0" w:color="auto"/>
              <w:right w:val="single" w:sz="12" w:space="0" w:color="auto"/>
            </w:tcBorders>
            <w:noWrap/>
            <w:vAlign w:val="center"/>
          </w:tcPr>
          <w:p w14:paraId="531A6DF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正常，没有异响和抖动</w:t>
            </w:r>
          </w:p>
        </w:tc>
      </w:tr>
      <w:tr w:rsidR="004B2489" w:rsidRPr="004B2489" w14:paraId="67D32192"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1707CE7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850" w:type="dxa"/>
            <w:tcBorders>
              <w:top w:val="single" w:sz="6" w:space="0" w:color="auto"/>
              <w:left w:val="single" w:sz="6" w:space="0" w:color="auto"/>
              <w:bottom w:val="single" w:sz="6" w:space="0" w:color="auto"/>
              <w:right w:val="single" w:sz="6" w:space="0" w:color="auto"/>
            </w:tcBorders>
            <w:noWrap/>
            <w:vAlign w:val="center"/>
          </w:tcPr>
          <w:p w14:paraId="2189620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主驱动链</w:t>
            </w:r>
          </w:p>
        </w:tc>
        <w:tc>
          <w:tcPr>
            <w:tcW w:w="4756" w:type="dxa"/>
            <w:tcBorders>
              <w:top w:val="single" w:sz="6" w:space="0" w:color="auto"/>
              <w:left w:val="single" w:sz="6" w:space="0" w:color="auto"/>
              <w:bottom w:val="single" w:sz="6" w:space="0" w:color="auto"/>
              <w:right w:val="single" w:sz="12" w:space="0" w:color="auto"/>
            </w:tcBorders>
            <w:noWrap/>
            <w:vAlign w:val="center"/>
          </w:tcPr>
          <w:p w14:paraId="2E82B7D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运转正常，电气安全保护装置动作有效</w:t>
            </w:r>
          </w:p>
        </w:tc>
      </w:tr>
      <w:tr w:rsidR="004B2489" w:rsidRPr="004B2489" w14:paraId="2EAA2E80"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29BBCAE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850" w:type="dxa"/>
            <w:tcBorders>
              <w:top w:val="single" w:sz="6" w:space="0" w:color="auto"/>
              <w:left w:val="single" w:sz="6" w:space="0" w:color="auto"/>
              <w:bottom w:val="single" w:sz="6" w:space="0" w:color="auto"/>
              <w:right w:val="single" w:sz="6" w:space="0" w:color="auto"/>
            </w:tcBorders>
            <w:noWrap/>
            <w:vAlign w:val="center"/>
          </w:tcPr>
          <w:p w14:paraId="2464239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制动器机械装置</w:t>
            </w:r>
          </w:p>
        </w:tc>
        <w:tc>
          <w:tcPr>
            <w:tcW w:w="4756" w:type="dxa"/>
            <w:tcBorders>
              <w:top w:val="single" w:sz="6" w:space="0" w:color="auto"/>
              <w:left w:val="single" w:sz="6" w:space="0" w:color="auto"/>
              <w:bottom w:val="single" w:sz="6" w:space="0" w:color="auto"/>
              <w:right w:val="single" w:sz="12" w:space="0" w:color="auto"/>
            </w:tcBorders>
            <w:noWrap/>
            <w:vAlign w:val="center"/>
          </w:tcPr>
          <w:p w14:paraId="30B519C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清洁，动作正常</w:t>
            </w:r>
          </w:p>
        </w:tc>
      </w:tr>
      <w:tr w:rsidR="004B2489" w:rsidRPr="004B2489" w14:paraId="27224455"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51C6A41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6</w:t>
            </w:r>
          </w:p>
        </w:tc>
        <w:tc>
          <w:tcPr>
            <w:tcW w:w="3850" w:type="dxa"/>
            <w:tcBorders>
              <w:top w:val="single" w:sz="6" w:space="0" w:color="auto"/>
              <w:left w:val="single" w:sz="6" w:space="0" w:color="auto"/>
              <w:bottom w:val="single" w:sz="6" w:space="0" w:color="auto"/>
              <w:right w:val="single" w:sz="6" w:space="0" w:color="auto"/>
            </w:tcBorders>
            <w:noWrap/>
            <w:vAlign w:val="center"/>
          </w:tcPr>
          <w:p w14:paraId="4C92CE8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制动器状态监测开关</w:t>
            </w:r>
          </w:p>
        </w:tc>
        <w:tc>
          <w:tcPr>
            <w:tcW w:w="4756" w:type="dxa"/>
            <w:tcBorders>
              <w:top w:val="single" w:sz="6" w:space="0" w:color="auto"/>
              <w:left w:val="single" w:sz="6" w:space="0" w:color="auto"/>
              <w:bottom w:val="single" w:sz="6" w:space="0" w:color="auto"/>
              <w:right w:val="single" w:sz="12" w:space="0" w:color="auto"/>
            </w:tcBorders>
            <w:noWrap/>
            <w:vAlign w:val="center"/>
          </w:tcPr>
          <w:p w14:paraId="370A747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F0C3875"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68A4419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850" w:type="dxa"/>
            <w:tcBorders>
              <w:top w:val="single" w:sz="6" w:space="0" w:color="auto"/>
              <w:left w:val="single" w:sz="6" w:space="0" w:color="auto"/>
              <w:bottom w:val="single" w:sz="6" w:space="0" w:color="auto"/>
              <w:right w:val="single" w:sz="6" w:space="0" w:color="auto"/>
            </w:tcBorders>
            <w:noWrap/>
            <w:vAlign w:val="center"/>
          </w:tcPr>
          <w:p w14:paraId="0074964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减速机润滑油</w:t>
            </w:r>
          </w:p>
        </w:tc>
        <w:tc>
          <w:tcPr>
            <w:tcW w:w="4756" w:type="dxa"/>
            <w:tcBorders>
              <w:top w:val="single" w:sz="6" w:space="0" w:color="auto"/>
              <w:left w:val="single" w:sz="6" w:space="0" w:color="auto"/>
              <w:bottom w:val="single" w:sz="6" w:space="0" w:color="auto"/>
              <w:right w:val="single" w:sz="12" w:space="0" w:color="auto"/>
            </w:tcBorders>
            <w:noWrap/>
            <w:vAlign w:val="center"/>
          </w:tcPr>
          <w:p w14:paraId="13B698A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油量适宜，无渗油</w:t>
            </w:r>
          </w:p>
        </w:tc>
      </w:tr>
      <w:tr w:rsidR="004B2489" w:rsidRPr="004B2489" w14:paraId="2265F9F4"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2DEBF6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850" w:type="dxa"/>
            <w:tcBorders>
              <w:top w:val="single" w:sz="6" w:space="0" w:color="auto"/>
              <w:left w:val="single" w:sz="6" w:space="0" w:color="auto"/>
              <w:bottom w:val="single" w:sz="6" w:space="0" w:color="auto"/>
              <w:right w:val="single" w:sz="6" w:space="0" w:color="auto"/>
            </w:tcBorders>
            <w:noWrap/>
            <w:vAlign w:val="center"/>
          </w:tcPr>
          <w:p w14:paraId="66619AF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电机通风口</w:t>
            </w:r>
          </w:p>
        </w:tc>
        <w:tc>
          <w:tcPr>
            <w:tcW w:w="4756" w:type="dxa"/>
            <w:tcBorders>
              <w:top w:val="single" w:sz="6" w:space="0" w:color="auto"/>
              <w:left w:val="single" w:sz="6" w:space="0" w:color="auto"/>
              <w:bottom w:val="single" w:sz="6" w:space="0" w:color="auto"/>
              <w:right w:val="single" w:sz="12" w:space="0" w:color="auto"/>
            </w:tcBorders>
            <w:noWrap/>
            <w:vAlign w:val="center"/>
          </w:tcPr>
          <w:p w14:paraId="49822F8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w:t>
            </w:r>
          </w:p>
        </w:tc>
      </w:tr>
      <w:tr w:rsidR="004B2489" w:rsidRPr="004B2489" w14:paraId="0DE31704"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3D32CA0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850" w:type="dxa"/>
            <w:tcBorders>
              <w:top w:val="single" w:sz="6" w:space="0" w:color="auto"/>
              <w:left w:val="single" w:sz="6" w:space="0" w:color="auto"/>
              <w:bottom w:val="single" w:sz="6" w:space="0" w:color="auto"/>
              <w:right w:val="single" w:sz="6" w:space="0" w:color="auto"/>
            </w:tcBorders>
            <w:noWrap/>
            <w:vAlign w:val="center"/>
          </w:tcPr>
          <w:p w14:paraId="607E285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检修控制装置</w:t>
            </w:r>
          </w:p>
        </w:tc>
        <w:tc>
          <w:tcPr>
            <w:tcW w:w="4756" w:type="dxa"/>
            <w:tcBorders>
              <w:top w:val="single" w:sz="6" w:space="0" w:color="auto"/>
              <w:left w:val="single" w:sz="6" w:space="0" w:color="auto"/>
              <w:bottom w:val="single" w:sz="6" w:space="0" w:color="auto"/>
              <w:right w:val="single" w:sz="12" w:space="0" w:color="auto"/>
            </w:tcBorders>
            <w:noWrap/>
            <w:vAlign w:val="center"/>
          </w:tcPr>
          <w:p w14:paraId="62DE86B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2710477D"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5BF6A39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850" w:type="dxa"/>
            <w:tcBorders>
              <w:top w:val="single" w:sz="6" w:space="0" w:color="auto"/>
              <w:left w:val="single" w:sz="6" w:space="0" w:color="auto"/>
              <w:bottom w:val="single" w:sz="6" w:space="0" w:color="auto"/>
              <w:right w:val="single" w:sz="6" w:space="0" w:color="auto"/>
            </w:tcBorders>
            <w:noWrap/>
            <w:vAlign w:val="center"/>
          </w:tcPr>
          <w:p w14:paraId="1FEE6EA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自动润滑油罐油位</w:t>
            </w:r>
          </w:p>
        </w:tc>
        <w:tc>
          <w:tcPr>
            <w:tcW w:w="4756" w:type="dxa"/>
            <w:tcBorders>
              <w:top w:val="single" w:sz="6" w:space="0" w:color="auto"/>
              <w:left w:val="single" w:sz="6" w:space="0" w:color="auto"/>
              <w:bottom w:val="single" w:sz="6" w:space="0" w:color="auto"/>
              <w:right w:val="single" w:sz="12" w:space="0" w:color="auto"/>
            </w:tcBorders>
            <w:noWrap/>
            <w:vAlign w:val="center"/>
          </w:tcPr>
          <w:p w14:paraId="19171F1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油位正常，润滑系统工作正常</w:t>
            </w:r>
          </w:p>
        </w:tc>
      </w:tr>
      <w:tr w:rsidR="004B2489" w:rsidRPr="004B2489" w14:paraId="16713864"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36935E9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850" w:type="dxa"/>
            <w:tcBorders>
              <w:top w:val="single" w:sz="6" w:space="0" w:color="auto"/>
              <w:left w:val="single" w:sz="6" w:space="0" w:color="auto"/>
              <w:bottom w:val="single" w:sz="6" w:space="0" w:color="auto"/>
              <w:right w:val="single" w:sz="6" w:space="0" w:color="auto"/>
            </w:tcBorders>
            <w:noWrap/>
            <w:vAlign w:val="center"/>
          </w:tcPr>
          <w:p w14:paraId="4EA10BC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梳齿板开关</w:t>
            </w:r>
          </w:p>
        </w:tc>
        <w:tc>
          <w:tcPr>
            <w:tcW w:w="4756" w:type="dxa"/>
            <w:tcBorders>
              <w:top w:val="single" w:sz="6" w:space="0" w:color="auto"/>
              <w:left w:val="single" w:sz="6" w:space="0" w:color="auto"/>
              <w:bottom w:val="single" w:sz="6" w:space="0" w:color="auto"/>
              <w:right w:val="single" w:sz="12" w:space="0" w:color="auto"/>
            </w:tcBorders>
            <w:noWrap/>
            <w:vAlign w:val="center"/>
          </w:tcPr>
          <w:p w14:paraId="134D458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3B61F659"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108D20D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850" w:type="dxa"/>
            <w:tcBorders>
              <w:top w:val="single" w:sz="6" w:space="0" w:color="auto"/>
              <w:left w:val="single" w:sz="6" w:space="0" w:color="auto"/>
              <w:bottom w:val="single" w:sz="6" w:space="0" w:color="auto"/>
              <w:right w:val="single" w:sz="6" w:space="0" w:color="auto"/>
            </w:tcBorders>
            <w:noWrap/>
            <w:vAlign w:val="center"/>
          </w:tcPr>
          <w:p w14:paraId="1131505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梳齿板照明</w:t>
            </w:r>
          </w:p>
        </w:tc>
        <w:tc>
          <w:tcPr>
            <w:tcW w:w="4756" w:type="dxa"/>
            <w:tcBorders>
              <w:top w:val="single" w:sz="6" w:space="0" w:color="auto"/>
              <w:left w:val="single" w:sz="6" w:space="0" w:color="auto"/>
              <w:bottom w:val="single" w:sz="6" w:space="0" w:color="auto"/>
              <w:right w:val="single" w:sz="12" w:space="0" w:color="auto"/>
            </w:tcBorders>
            <w:noWrap/>
            <w:vAlign w:val="center"/>
          </w:tcPr>
          <w:p w14:paraId="2BE2EB1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照明正常</w:t>
            </w:r>
          </w:p>
        </w:tc>
      </w:tr>
      <w:tr w:rsidR="004B2489" w:rsidRPr="004B2489" w14:paraId="0E5DFFA0"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38348D1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850" w:type="dxa"/>
            <w:tcBorders>
              <w:top w:val="single" w:sz="6" w:space="0" w:color="auto"/>
              <w:left w:val="single" w:sz="6" w:space="0" w:color="auto"/>
              <w:bottom w:val="single" w:sz="6" w:space="0" w:color="auto"/>
              <w:right w:val="single" w:sz="6" w:space="0" w:color="auto"/>
            </w:tcBorders>
            <w:noWrap/>
            <w:vAlign w:val="center"/>
          </w:tcPr>
          <w:p w14:paraId="5316C17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梳齿板梳齿与踏板面齿槽、导向胶带</w:t>
            </w:r>
          </w:p>
        </w:tc>
        <w:tc>
          <w:tcPr>
            <w:tcW w:w="4756" w:type="dxa"/>
            <w:tcBorders>
              <w:top w:val="single" w:sz="6" w:space="0" w:color="auto"/>
              <w:left w:val="single" w:sz="6" w:space="0" w:color="auto"/>
              <w:bottom w:val="single" w:sz="6" w:space="0" w:color="auto"/>
              <w:right w:val="single" w:sz="12" w:space="0" w:color="auto"/>
            </w:tcBorders>
            <w:noWrap/>
            <w:vAlign w:val="center"/>
          </w:tcPr>
          <w:p w14:paraId="2B08DEF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梳齿板完好无损，梳齿板梳齿与踏板面齿槽、导向胶带啮合正常</w:t>
            </w:r>
          </w:p>
        </w:tc>
      </w:tr>
      <w:tr w:rsidR="004B2489" w:rsidRPr="004B2489" w14:paraId="3543F618"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47244D7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14</w:t>
            </w:r>
          </w:p>
        </w:tc>
        <w:tc>
          <w:tcPr>
            <w:tcW w:w="3850" w:type="dxa"/>
            <w:tcBorders>
              <w:top w:val="single" w:sz="6" w:space="0" w:color="auto"/>
              <w:left w:val="single" w:sz="6" w:space="0" w:color="auto"/>
              <w:bottom w:val="single" w:sz="6" w:space="0" w:color="auto"/>
              <w:right w:val="single" w:sz="6" w:space="0" w:color="auto"/>
            </w:tcBorders>
            <w:noWrap/>
            <w:vAlign w:val="center"/>
          </w:tcPr>
          <w:p w14:paraId="56BC3B0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梯级或者踏板下陷开关</w:t>
            </w:r>
          </w:p>
        </w:tc>
        <w:tc>
          <w:tcPr>
            <w:tcW w:w="4756" w:type="dxa"/>
            <w:tcBorders>
              <w:top w:val="single" w:sz="6" w:space="0" w:color="auto"/>
              <w:left w:val="single" w:sz="6" w:space="0" w:color="auto"/>
              <w:bottom w:val="single" w:sz="6" w:space="0" w:color="auto"/>
              <w:right w:val="single" w:sz="12" w:space="0" w:color="auto"/>
            </w:tcBorders>
            <w:noWrap/>
            <w:vAlign w:val="center"/>
          </w:tcPr>
          <w:p w14:paraId="0E32286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0B37F146"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0B44BCE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15</w:t>
            </w:r>
          </w:p>
        </w:tc>
        <w:tc>
          <w:tcPr>
            <w:tcW w:w="3850" w:type="dxa"/>
            <w:tcBorders>
              <w:top w:val="single" w:sz="6" w:space="0" w:color="auto"/>
              <w:left w:val="single" w:sz="6" w:space="0" w:color="auto"/>
              <w:bottom w:val="single" w:sz="6" w:space="0" w:color="auto"/>
              <w:right w:val="single" w:sz="6" w:space="0" w:color="auto"/>
            </w:tcBorders>
            <w:noWrap/>
            <w:vAlign w:val="center"/>
          </w:tcPr>
          <w:p w14:paraId="6710B18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梯级或者踏板缺失监测装置</w:t>
            </w:r>
          </w:p>
        </w:tc>
        <w:tc>
          <w:tcPr>
            <w:tcW w:w="4756" w:type="dxa"/>
            <w:tcBorders>
              <w:top w:val="single" w:sz="6" w:space="0" w:color="auto"/>
              <w:left w:val="single" w:sz="6" w:space="0" w:color="auto"/>
              <w:bottom w:val="single" w:sz="6" w:space="0" w:color="auto"/>
              <w:right w:val="single" w:sz="12" w:space="0" w:color="auto"/>
            </w:tcBorders>
            <w:noWrap/>
            <w:vAlign w:val="center"/>
          </w:tcPr>
          <w:p w14:paraId="067680C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F667048" w14:textId="77777777" w:rsidTr="00A36159">
        <w:trPr>
          <w:trHeight w:val="689"/>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C2FB1C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16</w:t>
            </w:r>
          </w:p>
        </w:tc>
        <w:tc>
          <w:tcPr>
            <w:tcW w:w="3850" w:type="dxa"/>
            <w:tcBorders>
              <w:top w:val="single" w:sz="6" w:space="0" w:color="auto"/>
              <w:left w:val="single" w:sz="6" w:space="0" w:color="auto"/>
              <w:bottom w:val="single" w:sz="6" w:space="0" w:color="auto"/>
              <w:right w:val="single" w:sz="6" w:space="0" w:color="auto"/>
            </w:tcBorders>
            <w:vAlign w:val="center"/>
          </w:tcPr>
          <w:p w14:paraId="4CC393E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超速或非操纵逆转监测装置</w:t>
            </w:r>
          </w:p>
        </w:tc>
        <w:tc>
          <w:tcPr>
            <w:tcW w:w="4756" w:type="dxa"/>
            <w:tcBorders>
              <w:top w:val="single" w:sz="6" w:space="0" w:color="auto"/>
              <w:left w:val="single" w:sz="6" w:space="0" w:color="auto"/>
              <w:bottom w:val="single" w:sz="6" w:space="0" w:color="auto"/>
              <w:right w:val="single" w:sz="12" w:space="0" w:color="auto"/>
            </w:tcBorders>
            <w:vAlign w:val="center"/>
          </w:tcPr>
          <w:p w14:paraId="060DEDB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6189EBE5"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7EE675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17</w:t>
            </w:r>
          </w:p>
        </w:tc>
        <w:tc>
          <w:tcPr>
            <w:tcW w:w="3850" w:type="dxa"/>
            <w:tcBorders>
              <w:top w:val="single" w:sz="6" w:space="0" w:color="auto"/>
              <w:left w:val="single" w:sz="6" w:space="0" w:color="auto"/>
              <w:bottom w:val="single" w:sz="6" w:space="0" w:color="auto"/>
              <w:right w:val="single" w:sz="6" w:space="0" w:color="auto"/>
            </w:tcBorders>
            <w:noWrap/>
            <w:vAlign w:val="center"/>
          </w:tcPr>
          <w:p w14:paraId="0FFECDF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检修盖板和楼层板</w:t>
            </w:r>
            <w:r w:rsidRPr="004B2489">
              <w:rPr>
                <w:rFonts w:ascii="仿宋" w:eastAsia="仿宋" w:hAnsi="仿宋"/>
                <w:sz w:val="24"/>
                <w:szCs w:val="24"/>
              </w:rPr>
              <w:t xml:space="preserve"> </w:t>
            </w:r>
          </w:p>
        </w:tc>
        <w:tc>
          <w:tcPr>
            <w:tcW w:w="4756" w:type="dxa"/>
            <w:tcBorders>
              <w:top w:val="single" w:sz="6" w:space="0" w:color="auto"/>
              <w:left w:val="single" w:sz="6" w:space="0" w:color="auto"/>
              <w:bottom w:val="single" w:sz="6" w:space="0" w:color="auto"/>
              <w:right w:val="single" w:sz="12" w:space="0" w:color="auto"/>
            </w:tcBorders>
            <w:noWrap/>
            <w:vAlign w:val="center"/>
          </w:tcPr>
          <w:p w14:paraId="3D2F7AE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防倾覆或者翻转措施和监控装置有效、可靠</w:t>
            </w:r>
          </w:p>
        </w:tc>
      </w:tr>
      <w:tr w:rsidR="004B2489" w:rsidRPr="004B2489" w14:paraId="38B51F7D"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032B881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18</w:t>
            </w:r>
          </w:p>
        </w:tc>
        <w:tc>
          <w:tcPr>
            <w:tcW w:w="3850" w:type="dxa"/>
            <w:tcBorders>
              <w:top w:val="single" w:sz="6" w:space="0" w:color="auto"/>
              <w:left w:val="single" w:sz="6" w:space="0" w:color="auto"/>
              <w:bottom w:val="single" w:sz="6" w:space="0" w:color="auto"/>
              <w:right w:val="single" w:sz="6" w:space="0" w:color="auto"/>
            </w:tcBorders>
            <w:noWrap/>
            <w:vAlign w:val="center"/>
          </w:tcPr>
          <w:p w14:paraId="381069F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梯级链张紧开关</w:t>
            </w:r>
          </w:p>
        </w:tc>
        <w:tc>
          <w:tcPr>
            <w:tcW w:w="4756" w:type="dxa"/>
            <w:tcBorders>
              <w:top w:val="single" w:sz="6" w:space="0" w:color="auto"/>
              <w:left w:val="single" w:sz="6" w:space="0" w:color="auto"/>
              <w:bottom w:val="single" w:sz="6" w:space="0" w:color="auto"/>
              <w:right w:val="single" w:sz="12" w:space="0" w:color="auto"/>
            </w:tcBorders>
            <w:noWrap/>
            <w:vAlign w:val="center"/>
          </w:tcPr>
          <w:p w14:paraId="68BD13F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位置正确，动作正常</w:t>
            </w:r>
          </w:p>
        </w:tc>
      </w:tr>
      <w:tr w:rsidR="004B2489" w:rsidRPr="004B2489" w14:paraId="2B65AE58"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1785CFE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19</w:t>
            </w:r>
          </w:p>
        </w:tc>
        <w:tc>
          <w:tcPr>
            <w:tcW w:w="3850" w:type="dxa"/>
            <w:tcBorders>
              <w:top w:val="single" w:sz="6" w:space="0" w:color="auto"/>
              <w:left w:val="single" w:sz="6" w:space="0" w:color="auto"/>
              <w:bottom w:val="single" w:sz="6" w:space="0" w:color="auto"/>
              <w:right w:val="single" w:sz="6" w:space="0" w:color="auto"/>
            </w:tcBorders>
            <w:noWrap/>
            <w:vAlign w:val="center"/>
          </w:tcPr>
          <w:p w14:paraId="0386CF4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防护挡板</w:t>
            </w:r>
          </w:p>
        </w:tc>
        <w:tc>
          <w:tcPr>
            <w:tcW w:w="4756" w:type="dxa"/>
            <w:tcBorders>
              <w:top w:val="single" w:sz="6" w:space="0" w:color="auto"/>
              <w:left w:val="single" w:sz="6" w:space="0" w:color="auto"/>
              <w:bottom w:val="single" w:sz="6" w:space="0" w:color="auto"/>
              <w:right w:val="single" w:sz="12" w:space="0" w:color="auto"/>
            </w:tcBorders>
            <w:noWrap/>
            <w:vAlign w:val="center"/>
          </w:tcPr>
          <w:p w14:paraId="65CAAD4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有效，无破损</w:t>
            </w:r>
          </w:p>
        </w:tc>
      </w:tr>
      <w:tr w:rsidR="004B2489" w:rsidRPr="004B2489" w14:paraId="69DD900F"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6DE38F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20</w:t>
            </w:r>
          </w:p>
        </w:tc>
        <w:tc>
          <w:tcPr>
            <w:tcW w:w="3850" w:type="dxa"/>
            <w:tcBorders>
              <w:top w:val="single" w:sz="6" w:space="0" w:color="auto"/>
              <w:left w:val="single" w:sz="6" w:space="0" w:color="auto"/>
              <w:bottom w:val="single" w:sz="6" w:space="0" w:color="auto"/>
              <w:right w:val="single" w:sz="6" w:space="0" w:color="auto"/>
            </w:tcBorders>
            <w:noWrap/>
            <w:vAlign w:val="center"/>
          </w:tcPr>
          <w:p w14:paraId="463D25A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梯级滚轮和梯级导轨</w:t>
            </w:r>
          </w:p>
        </w:tc>
        <w:tc>
          <w:tcPr>
            <w:tcW w:w="4756" w:type="dxa"/>
            <w:tcBorders>
              <w:top w:val="single" w:sz="6" w:space="0" w:color="auto"/>
              <w:left w:val="single" w:sz="6" w:space="0" w:color="auto"/>
              <w:bottom w:val="single" w:sz="6" w:space="0" w:color="auto"/>
              <w:right w:val="single" w:sz="12" w:space="0" w:color="auto"/>
            </w:tcBorders>
            <w:noWrap/>
            <w:vAlign w:val="center"/>
          </w:tcPr>
          <w:p w14:paraId="32D9D56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47AD9E29"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73EC8B0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21</w:t>
            </w:r>
          </w:p>
        </w:tc>
        <w:tc>
          <w:tcPr>
            <w:tcW w:w="3850" w:type="dxa"/>
            <w:tcBorders>
              <w:top w:val="single" w:sz="6" w:space="0" w:color="auto"/>
              <w:left w:val="single" w:sz="6" w:space="0" w:color="auto"/>
              <w:bottom w:val="single" w:sz="6" w:space="0" w:color="auto"/>
              <w:right w:val="single" w:sz="6" w:space="0" w:color="auto"/>
            </w:tcBorders>
            <w:noWrap/>
            <w:vAlign w:val="center"/>
          </w:tcPr>
          <w:p w14:paraId="549D935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梯级、踏板与围裙板之间的间隙</w:t>
            </w:r>
          </w:p>
        </w:tc>
        <w:tc>
          <w:tcPr>
            <w:tcW w:w="4756" w:type="dxa"/>
            <w:tcBorders>
              <w:top w:val="single" w:sz="6" w:space="0" w:color="auto"/>
              <w:left w:val="single" w:sz="6" w:space="0" w:color="auto"/>
              <w:bottom w:val="single" w:sz="6" w:space="0" w:color="auto"/>
              <w:right w:val="single" w:sz="12" w:space="0" w:color="auto"/>
            </w:tcBorders>
            <w:noWrap/>
            <w:vAlign w:val="center"/>
          </w:tcPr>
          <w:p w14:paraId="3C2AFCC6"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任何一侧的水平间隙及两侧间隙之和符合</w:t>
            </w:r>
          </w:p>
          <w:p w14:paraId="5830154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标准值</w:t>
            </w:r>
          </w:p>
        </w:tc>
      </w:tr>
      <w:tr w:rsidR="004B2489" w:rsidRPr="004B2489" w14:paraId="32955CFD"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6A99626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22</w:t>
            </w:r>
          </w:p>
        </w:tc>
        <w:tc>
          <w:tcPr>
            <w:tcW w:w="3850" w:type="dxa"/>
            <w:tcBorders>
              <w:top w:val="single" w:sz="6" w:space="0" w:color="auto"/>
              <w:left w:val="single" w:sz="6" w:space="0" w:color="auto"/>
              <w:bottom w:val="single" w:sz="6" w:space="0" w:color="auto"/>
              <w:right w:val="single" w:sz="6" w:space="0" w:color="auto"/>
            </w:tcBorders>
            <w:noWrap/>
            <w:vAlign w:val="center"/>
          </w:tcPr>
          <w:p w14:paraId="196135F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运行方向显示</w:t>
            </w:r>
          </w:p>
        </w:tc>
        <w:tc>
          <w:tcPr>
            <w:tcW w:w="4756" w:type="dxa"/>
            <w:tcBorders>
              <w:top w:val="single" w:sz="6" w:space="0" w:color="auto"/>
              <w:left w:val="single" w:sz="6" w:space="0" w:color="auto"/>
              <w:bottom w:val="single" w:sz="6" w:space="0" w:color="auto"/>
              <w:right w:val="single" w:sz="12" w:space="0" w:color="auto"/>
            </w:tcBorders>
            <w:noWrap/>
            <w:vAlign w:val="center"/>
          </w:tcPr>
          <w:p w14:paraId="41609DD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1B58436"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271D1BB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23</w:t>
            </w:r>
          </w:p>
        </w:tc>
        <w:tc>
          <w:tcPr>
            <w:tcW w:w="3850" w:type="dxa"/>
            <w:tcBorders>
              <w:top w:val="single" w:sz="6" w:space="0" w:color="auto"/>
              <w:left w:val="single" w:sz="6" w:space="0" w:color="auto"/>
              <w:bottom w:val="single" w:sz="6" w:space="0" w:color="auto"/>
              <w:right w:val="single" w:sz="6" w:space="0" w:color="auto"/>
            </w:tcBorders>
            <w:noWrap/>
            <w:vAlign w:val="center"/>
          </w:tcPr>
          <w:p w14:paraId="22BE2CF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 xml:space="preserve">扶手带入口处保护开关 </w:t>
            </w:r>
          </w:p>
        </w:tc>
        <w:tc>
          <w:tcPr>
            <w:tcW w:w="4756" w:type="dxa"/>
            <w:tcBorders>
              <w:top w:val="single" w:sz="6" w:space="0" w:color="auto"/>
              <w:left w:val="single" w:sz="6" w:space="0" w:color="auto"/>
              <w:bottom w:val="single" w:sz="6" w:space="0" w:color="auto"/>
              <w:right w:val="single" w:sz="12" w:space="0" w:color="auto"/>
            </w:tcBorders>
            <w:noWrap/>
            <w:vAlign w:val="center"/>
          </w:tcPr>
          <w:p w14:paraId="74CF59D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动作灵活可靠，清除入口处垃圾</w:t>
            </w:r>
          </w:p>
        </w:tc>
      </w:tr>
      <w:tr w:rsidR="004B2489" w:rsidRPr="004B2489" w14:paraId="6B044DE3"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3B9DEB0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24</w:t>
            </w:r>
          </w:p>
        </w:tc>
        <w:tc>
          <w:tcPr>
            <w:tcW w:w="3850" w:type="dxa"/>
            <w:tcBorders>
              <w:top w:val="single" w:sz="6" w:space="0" w:color="auto"/>
              <w:left w:val="single" w:sz="6" w:space="0" w:color="auto"/>
              <w:bottom w:val="single" w:sz="6" w:space="0" w:color="auto"/>
              <w:right w:val="single" w:sz="6" w:space="0" w:color="auto"/>
            </w:tcBorders>
            <w:noWrap/>
            <w:vAlign w:val="center"/>
          </w:tcPr>
          <w:p w14:paraId="344D419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w:t>
            </w:r>
          </w:p>
        </w:tc>
        <w:tc>
          <w:tcPr>
            <w:tcW w:w="4756" w:type="dxa"/>
            <w:tcBorders>
              <w:top w:val="single" w:sz="6" w:space="0" w:color="auto"/>
              <w:left w:val="single" w:sz="6" w:space="0" w:color="auto"/>
              <w:bottom w:val="single" w:sz="6" w:space="0" w:color="auto"/>
              <w:right w:val="single" w:sz="12" w:space="0" w:color="auto"/>
            </w:tcBorders>
            <w:vAlign w:val="center"/>
          </w:tcPr>
          <w:p w14:paraId="12DAB2A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表面无毛刺，无机械损伤，出入口处居中，运行无摩擦</w:t>
            </w:r>
          </w:p>
        </w:tc>
      </w:tr>
      <w:tr w:rsidR="004B2489" w:rsidRPr="004B2489" w14:paraId="10018135"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1F2CF78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lastRenderedPageBreak/>
              <w:t>25</w:t>
            </w:r>
          </w:p>
        </w:tc>
        <w:tc>
          <w:tcPr>
            <w:tcW w:w="3850" w:type="dxa"/>
            <w:tcBorders>
              <w:top w:val="single" w:sz="6" w:space="0" w:color="auto"/>
              <w:left w:val="single" w:sz="6" w:space="0" w:color="auto"/>
              <w:bottom w:val="single" w:sz="6" w:space="0" w:color="auto"/>
              <w:right w:val="single" w:sz="6" w:space="0" w:color="auto"/>
            </w:tcBorders>
            <w:noWrap/>
            <w:vAlign w:val="center"/>
          </w:tcPr>
          <w:p w14:paraId="1B20A57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w:t>
            </w:r>
            <w:proofErr w:type="gramStart"/>
            <w:r w:rsidRPr="004B2489">
              <w:rPr>
                <w:rFonts w:ascii="仿宋" w:eastAsia="仿宋" w:hAnsi="仿宋" w:hint="eastAsia"/>
                <w:sz w:val="24"/>
                <w:szCs w:val="24"/>
              </w:rPr>
              <w:t>带运行</w:t>
            </w:r>
            <w:proofErr w:type="gramEnd"/>
          </w:p>
        </w:tc>
        <w:tc>
          <w:tcPr>
            <w:tcW w:w="4756" w:type="dxa"/>
            <w:tcBorders>
              <w:top w:val="single" w:sz="6" w:space="0" w:color="auto"/>
              <w:left w:val="single" w:sz="6" w:space="0" w:color="auto"/>
              <w:bottom w:val="single" w:sz="6" w:space="0" w:color="auto"/>
              <w:right w:val="single" w:sz="12" w:space="0" w:color="auto"/>
            </w:tcBorders>
            <w:noWrap/>
            <w:vAlign w:val="center"/>
          </w:tcPr>
          <w:p w14:paraId="4E78EBF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速度正常</w:t>
            </w:r>
          </w:p>
        </w:tc>
      </w:tr>
      <w:tr w:rsidR="004B2489" w:rsidRPr="004B2489" w14:paraId="73781DE4"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24C6884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26</w:t>
            </w:r>
          </w:p>
        </w:tc>
        <w:tc>
          <w:tcPr>
            <w:tcW w:w="3850" w:type="dxa"/>
            <w:tcBorders>
              <w:top w:val="single" w:sz="6" w:space="0" w:color="auto"/>
              <w:left w:val="single" w:sz="6" w:space="0" w:color="auto"/>
              <w:bottom w:val="single" w:sz="6" w:space="0" w:color="auto"/>
              <w:right w:val="single" w:sz="6" w:space="0" w:color="auto"/>
            </w:tcBorders>
            <w:noWrap/>
            <w:vAlign w:val="center"/>
          </w:tcPr>
          <w:p w14:paraId="6F65C95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扶手护壁板</w:t>
            </w:r>
          </w:p>
        </w:tc>
        <w:tc>
          <w:tcPr>
            <w:tcW w:w="4756" w:type="dxa"/>
            <w:tcBorders>
              <w:top w:val="single" w:sz="6" w:space="0" w:color="auto"/>
              <w:left w:val="single" w:sz="6" w:space="0" w:color="auto"/>
              <w:bottom w:val="single" w:sz="6" w:space="0" w:color="auto"/>
              <w:right w:val="single" w:sz="12" w:space="0" w:color="auto"/>
            </w:tcBorders>
            <w:noWrap/>
            <w:vAlign w:val="center"/>
          </w:tcPr>
          <w:p w14:paraId="2EEA743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牢固可靠</w:t>
            </w:r>
          </w:p>
        </w:tc>
      </w:tr>
      <w:tr w:rsidR="004B2489" w:rsidRPr="004B2489" w14:paraId="4FA21EFC"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621FA67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27</w:t>
            </w:r>
          </w:p>
        </w:tc>
        <w:tc>
          <w:tcPr>
            <w:tcW w:w="3850" w:type="dxa"/>
            <w:tcBorders>
              <w:top w:val="single" w:sz="6" w:space="0" w:color="auto"/>
              <w:left w:val="single" w:sz="6" w:space="0" w:color="auto"/>
              <w:bottom w:val="single" w:sz="6" w:space="0" w:color="auto"/>
              <w:right w:val="single" w:sz="6" w:space="0" w:color="auto"/>
            </w:tcBorders>
            <w:noWrap/>
            <w:vAlign w:val="center"/>
          </w:tcPr>
          <w:p w14:paraId="7342202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上下出入口处的照明</w:t>
            </w:r>
          </w:p>
        </w:tc>
        <w:tc>
          <w:tcPr>
            <w:tcW w:w="4756" w:type="dxa"/>
            <w:tcBorders>
              <w:top w:val="single" w:sz="6" w:space="0" w:color="auto"/>
              <w:left w:val="single" w:sz="6" w:space="0" w:color="auto"/>
              <w:bottom w:val="single" w:sz="6" w:space="0" w:color="auto"/>
              <w:right w:val="single" w:sz="12" w:space="0" w:color="auto"/>
            </w:tcBorders>
            <w:noWrap/>
            <w:vAlign w:val="center"/>
          </w:tcPr>
          <w:p w14:paraId="4AD7B0B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6C6E5606"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198B9B9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28</w:t>
            </w:r>
          </w:p>
        </w:tc>
        <w:tc>
          <w:tcPr>
            <w:tcW w:w="3850" w:type="dxa"/>
            <w:tcBorders>
              <w:top w:val="single" w:sz="6" w:space="0" w:color="auto"/>
              <w:left w:val="single" w:sz="6" w:space="0" w:color="auto"/>
              <w:bottom w:val="single" w:sz="6" w:space="0" w:color="auto"/>
              <w:right w:val="single" w:sz="6" w:space="0" w:color="auto"/>
            </w:tcBorders>
            <w:noWrap/>
            <w:vAlign w:val="center"/>
          </w:tcPr>
          <w:p w14:paraId="1BDCB4D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上下出入口和扶梯之间保护栏杆</w:t>
            </w:r>
          </w:p>
        </w:tc>
        <w:tc>
          <w:tcPr>
            <w:tcW w:w="4756" w:type="dxa"/>
            <w:tcBorders>
              <w:top w:val="single" w:sz="6" w:space="0" w:color="auto"/>
              <w:left w:val="single" w:sz="6" w:space="0" w:color="auto"/>
              <w:bottom w:val="single" w:sz="6" w:space="0" w:color="auto"/>
              <w:right w:val="single" w:sz="12" w:space="0" w:color="auto"/>
            </w:tcBorders>
            <w:noWrap/>
            <w:vAlign w:val="center"/>
          </w:tcPr>
          <w:p w14:paraId="7D13674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牢固可靠</w:t>
            </w:r>
          </w:p>
        </w:tc>
      </w:tr>
      <w:tr w:rsidR="004B2489" w:rsidRPr="004B2489" w14:paraId="32C769C9"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5FE723C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29</w:t>
            </w:r>
          </w:p>
        </w:tc>
        <w:tc>
          <w:tcPr>
            <w:tcW w:w="3850" w:type="dxa"/>
            <w:tcBorders>
              <w:top w:val="single" w:sz="6" w:space="0" w:color="auto"/>
              <w:left w:val="single" w:sz="6" w:space="0" w:color="auto"/>
              <w:bottom w:val="single" w:sz="6" w:space="0" w:color="auto"/>
              <w:right w:val="single" w:sz="6" w:space="0" w:color="auto"/>
            </w:tcBorders>
            <w:noWrap/>
            <w:vAlign w:val="center"/>
          </w:tcPr>
          <w:p w14:paraId="4154966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出入口安全警示标志</w:t>
            </w:r>
          </w:p>
        </w:tc>
        <w:tc>
          <w:tcPr>
            <w:tcW w:w="4756" w:type="dxa"/>
            <w:tcBorders>
              <w:top w:val="single" w:sz="6" w:space="0" w:color="auto"/>
              <w:left w:val="single" w:sz="6" w:space="0" w:color="auto"/>
              <w:bottom w:val="single" w:sz="6" w:space="0" w:color="auto"/>
              <w:right w:val="single" w:sz="12" w:space="0" w:color="auto"/>
            </w:tcBorders>
            <w:noWrap/>
            <w:vAlign w:val="center"/>
          </w:tcPr>
          <w:p w14:paraId="651A089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齐全，醒目</w:t>
            </w:r>
          </w:p>
        </w:tc>
      </w:tr>
      <w:tr w:rsidR="004B2489" w:rsidRPr="004B2489" w14:paraId="11B7C038"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273205F5"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30</w:t>
            </w:r>
          </w:p>
        </w:tc>
        <w:tc>
          <w:tcPr>
            <w:tcW w:w="3850" w:type="dxa"/>
            <w:tcBorders>
              <w:top w:val="single" w:sz="6" w:space="0" w:color="auto"/>
              <w:left w:val="single" w:sz="6" w:space="0" w:color="auto"/>
              <w:bottom w:val="single" w:sz="6" w:space="0" w:color="auto"/>
              <w:right w:val="single" w:sz="6" w:space="0" w:color="auto"/>
            </w:tcBorders>
            <w:noWrap/>
            <w:vAlign w:val="center"/>
          </w:tcPr>
          <w:p w14:paraId="451B5BD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分离机房、各驱动和</w:t>
            </w:r>
            <w:proofErr w:type="gramStart"/>
            <w:r w:rsidRPr="004B2489">
              <w:rPr>
                <w:rFonts w:ascii="仿宋" w:eastAsia="仿宋" w:hAnsi="仿宋" w:hint="eastAsia"/>
                <w:sz w:val="24"/>
                <w:szCs w:val="24"/>
              </w:rPr>
              <w:t>转向站</w:t>
            </w:r>
            <w:proofErr w:type="gramEnd"/>
          </w:p>
        </w:tc>
        <w:tc>
          <w:tcPr>
            <w:tcW w:w="4756" w:type="dxa"/>
            <w:tcBorders>
              <w:top w:val="single" w:sz="6" w:space="0" w:color="auto"/>
              <w:left w:val="single" w:sz="6" w:space="0" w:color="auto"/>
              <w:bottom w:val="single" w:sz="6" w:space="0" w:color="auto"/>
              <w:right w:val="single" w:sz="12" w:space="0" w:color="auto"/>
            </w:tcBorders>
            <w:noWrap/>
            <w:vAlign w:val="center"/>
          </w:tcPr>
          <w:p w14:paraId="459F777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清洁，无杂物</w:t>
            </w:r>
          </w:p>
        </w:tc>
      </w:tr>
      <w:tr w:rsidR="004B2489" w:rsidRPr="004B2489" w14:paraId="29BB09FC"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5155D49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31</w:t>
            </w:r>
          </w:p>
        </w:tc>
        <w:tc>
          <w:tcPr>
            <w:tcW w:w="3850" w:type="dxa"/>
            <w:tcBorders>
              <w:top w:val="single" w:sz="6" w:space="0" w:color="auto"/>
              <w:left w:val="single" w:sz="6" w:space="0" w:color="auto"/>
              <w:bottom w:val="single" w:sz="6" w:space="0" w:color="auto"/>
              <w:right w:val="single" w:sz="6" w:space="0" w:color="auto"/>
            </w:tcBorders>
            <w:noWrap/>
            <w:vAlign w:val="center"/>
          </w:tcPr>
          <w:p w14:paraId="64C9CA8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自动运行功能</w:t>
            </w:r>
          </w:p>
        </w:tc>
        <w:tc>
          <w:tcPr>
            <w:tcW w:w="4756" w:type="dxa"/>
            <w:tcBorders>
              <w:top w:val="single" w:sz="6" w:space="0" w:color="auto"/>
              <w:left w:val="single" w:sz="6" w:space="0" w:color="auto"/>
              <w:bottom w:val="single" w:sz="6" w:space="0" w:color="auto"/>
              <w:right w:val="single" w:sz="12" w:space="0" w:color="auto"/>
            </w:tcBorders>
            <w:noWrap/>
            <w:vAlign w:val="center"/>
          </w:tcPr>
          <w:p w14:paraId="2C6B417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72F2A3F0" w14:textId="77777777" w:rsidTr="00A36159">
        <w:trPr>
          <w:trHeight w:val="397"/>
          <w:jc w:val="center"/>
        </w:trPr>
        <w:tc>
          <w:tcPr>
            <w:tcW w:w="687" w:type="dxa"/>
            <w:tcBorders>
              <w:top w:val="single" w:sz="6" w:space="0" w:color="auto"/>
              <w:left w:val="single" w:sz="12" w:space="0" w:color="auto"/>
              <w:bottom w:val="single" w:sz="6" w:space="0" w:color="auto"/>
              <w:right w:val="single" w:sz="6" w:space="0" w:color="auto"/>
            </w:tcBorders>
            <w:noWrap/>
            <w:vAlign w:val="center"/>
          </w:tcPr>
          <w:p w14:paraId="077AD24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32</w:t>
            </w:r>
          </w:p>
        </w:tc>
        <w:tc>
          <w:tcPr>
            <w:tcW w:w="3850" w:type="dxa"/>
            <w:tcBorders>
              <w:top w:val="single" w:sz="6" w:space="0" w:color="auto"/>
              <w:left w:val="single" w:sz="6" w:space="0" w:color="auto"/>
              <w:bottom w:val="single" w:sz="6" w:space="0" w:color="auto"/>
              <w:right w:val="single" w:sz="6" w:space="0" w:color="auto"/>
            </w:tcBorders>
            <w:noWrap/>
            <w:vAlign w:val="center"/>
          </w:tcPr>
          <w:p w14:paraId="0DE1BD7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紧急停止开关</w:t>
            </w:r>
          </w:p>
        </w:tc>
        <w:tc>
          <w:tcPr>
            <w:tcW w:w="4756" w:type="dxa"/>
            <w:tcBorders>
              <w:top w:val="single" w:sz="6" w:space="0" w:color="auto"/>
              <w:left w:val="single" w:sz="6" w:space="0" w:color="auto"/>
              <w:bottom w:val="single" w:sz="6" w:space="0" w:color="auto"/>
              <w:right w:val="single" w:sz="12" w:space="0" w:color="auto"/>
            </w:tcBorders>
            <w:noWrap/>
            <w:vAlign w:val="center"/>
          </w:tcPr>
          <w:p w14:paraId="282D751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6537120F" w14:textId="77777777" w:rsidTr="00A36159">
        <w:trPr>
          <w:trHeight w:val="397"/>
          <w:jc w:val="center"/>
        </w:trPr>
        <w:tc>
          <w:tcPr>
            <w:tcW w:w="687" w:type="dxa"/>
            <w:tcBorders>
              <w:top w:val="single" w:sz="6" w:space="0" w:color="auto"/>
              <w:left w:val="single" w:sz="12" w:space="0" w:color="auto"/>
              <w:bottom w:val="single" w:sz="12" w:space="0" w:color="auto"/>
              <w:right w:val="single" w:sz="6" w:space="0" w:color="auto"/>
            </w:tcBorders>
            <w:noWrap/>
            <w:vAlign w:val="center"/>
          </w:tcPr>
          <w:p w14:paraId="6188163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33</w:t>
            </w:r>
          </w:p>
        </w:tc>
        <w:tc>
          <w:tcPr>
            <w:tcW w:w="3850" w:type="dxa"/>
            <w:tcBorders>
              <w:top w:val="single" w:sz="6" w:space="0" w:color="auto"/>
              <w:left w:val="single" w:sz="6" w:space="0" w:color="auto"/>
              <w:bottom w:val="single" w:sz="12" w:space="0" w:color="auto"/>
              <w:right w:val="single" w:sz="6" w:space="0" w:color="auto"/>
            </w:tcBorders>
            <w:noWrap/>
            <w:vAlign w:val="center"/>
          </w:tcPr>
          <w:p w14:paraId="3CC80DC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驱动主机的固定</w:t>
            </w:r>
          </w:p>
        </w:tc>
        <w:tc>
          <w:tcPr>
            <w:tcW w:w="4756" w:type="dxa"/>
            <w:tcBorders>
              <w:top w:val="single" w:sz="6" w:space="0" w:color="auto"/>
              <w:left w:val="single" w:sz="6" w:space="0" w:color="auto"/>
              <w:bottom w:val="single" w:sz="12" w:space="0" w:color="auto"/>
              <w:right w:val="single" w:sz="12" w:space="0" w:color="auto"/>
            </w:tcBorders>
            <w:noWrap/>
            <w:vAlign w:val="center"/>
          </w:tcPr>
          <w:p w14:paraId="61C532B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牢固可靠</w:t>
            </w:r>
          </w:p>
        </w:tc>
      </w:tr>
    </w:tbl>
    <w:p w14:paraId="0CBCAE28"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2、季度维保项目（内容）和要求</w:t>
      </w:r>
    </w:p>
    <w:p w14:paraId="3D71ECCE"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季度维保项目（内容）和要求除符合半月维保的项目（内容）和要求外，还应当符合下表的项目（内容）和要求。</w:t>
      </w:r>
    </w:p>
    <w:tbl>
      <w:tblPr>
        <w:tblW w:w="9298"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654"/>
        <w:gridCol w:w="3882"/>
        <w:gridCol w:w="4762"/>
      </w:tblGrid>
      <w:tr w:rsidR="004B2489" w:rsidRPr="004B2489" w14:paraId="78215DF1" w14:textId="77777777" w:rsidTr="00A36159">
        <w:trPr>
          <w:trHeight w:val="360"/>
          <w:jc w:val="center"/>
        </w:trPr>
        <w:tc>
          <w:tcPr>
            <w:tcW w:w="654" w:type="dxa"/>
            <w:tcBorders>
              <w:top w:val="single" w:sz="12" w:space="0" w:color="auto"/>
              <w:left w:val="single" w:sz="12" w:space="0" w:color="auto"/>
              <w:bottom w:val="single" w:sz="4" w:space="0" w:color="auto"/>
              <w:right w:val="single" w:sz="4" w:space="0" w:color="auto"/>
            </w:tcBorders>
            <w:noWrap/>
            <w:vAlign w:val="center"/>
          </w:tcPr>
          <w:p w14:paraId="56965E1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882" w:type="dxa"/>
            <w:tcBorders>
              <w:top w:val="single" w:sz="12" w:space="0" w:color="auto"/>
              <w:left w:val="single" w:sz="4" w:space="0" w:color="auto"/>
              <w:bottom w:val="single" w:sz="4" w:space="0" w:color="auto"/>
              <w:right w:val="single" w:sz="4" w:space="0" w:color="auto"/>
            </w:tcBorders>
            <w:noWrap/>
            <w:vAlign w:val="center"/>
          </w:tcPr>
          <w:p w14:paraId="61A5A97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维保内容</w:t>
            </w:r>
          </w:p>
        </w:tc>
        <w:tc>
          <w:tcPr>
            <w:tcW w:w="4762" w:type="dxa"/>
            <w:tcBorders>
              <w:top w:val="single" w:sz="12" w:space="0" w:color="auto"/>
              <w:left w:val="single" w:sz="4" w:space="0" w:color="auto"/>
              <w:bottom w:val="single" w:sz="4" w:space="0" w:color="auto"/>
              <w:right w:val="single" w:sz="12" w:space="0" w:color="auto"/>
            </w:tcBorders>
            <w:vAlign w:val="center"/>
          </w:tcPr>
          <w:p w14:paraId="2B62609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维保要求</w:t>
            </w:r>
          </w:p>
        </w:tc>
      </w:tr>
      <w:tr w:rsidR="004B2489" w:rsidRPr="004B2489" w14:paraId="08E7A487" w14:textId="77777777" w:rsidTr="00A36159">
        <w:trPr>
          <w:trHeight w:val="360"/>
          <w:jc w:val="center"/>
        </w:trPr>
        <w:tc>
          <w:tcPr>
            <w:tcW w:w="654" w:type="dxa"/>
            <w:tcBorders>
              <w:top w:val="single" w:sz="4" w:space="0" w:color="auto"/>
              <w:left w:val="single" w:sz="12" w:space="0" w:color="auto"/>
              <w:bottom w:val="single" w:sz="4" w:space="0" w:color="auto"/>
              <w:right w:val="single" w:sz="4" w:space="0" w:color="auto"/>
            </w:tcBorders>
            <w:noWrap/>
            <w:vAlign w:val="center"/>
          </w:tcPr>
          <w:p w14:paraId="331DF0DF"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882" w:type="dxa"/>
            <w:tcBorders>
              <w:top w:val="single" w:sz="4" w:space="0" w:color="auto"/>
              <w:left w:val="single" w:sz="4" w:space="0" w:color="auto"/>
              <w:bottom w:val="single" w:sz="4" w:space="0" w:color="auto"/>
              <w:right w:val="single" w:sz="4" w:space="0" w:color="auto"/>
            </w:tcBorders>
            <w:noWrap/>
            <w:vAlign w:val="center"/>
          </w:tcPr>
          <w:p w14:paraId="1EAE5A7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扶手带的运行速度</w:t>
            </w:r>
          </w:p>
        </w:tc>
        <w:tc>
          <w:tcPr>
            <w:tcW w:w="4762" w:type="dxa"/>
            <w:tcBorders>
              <w:top w:val="single" w:sz="4" w:space="0" w:color="auto"/>
              <w:left w:val="single" w:sz="4" w:space="0" w:color="auto"/>
              <w:bottom w:val="single" w:sz="4" w:space="0" w:color="auto"/>
              <w:right w:val="single" w:sz="12" w:space="0" w:color="auto"/>
            </w:tcBorders>
            <w:vAlign w:val="center"/>
          </w:tcPr>
          <w:p w14:paraId="21D1CE6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相对于梯级、踏板或者胶带的速度允差为0～＋2％</w:t>
            </w:r>
          </w:p>
        </w:tc>
      </w:tr>
      <w:tr w:rsidR="004B2489" w:rsidRPr="004B2489" w14:paraId="1A875B2B" w14:textId="77777777" w:rsidTr="00A36159">
        <w:trPr>
          <w:trHeight w:val="360"/>
          <w:jc w:val="center"/>
        </w:trPr>
        <w:tc>
          <w:tcPr>
            <w:tcW w:w="654" w:type="dxa"/>
            <w:tcBorders>
              <w:top w:val="single" w:sz="4" w:space="0" w:color="auto"/>
              <w:left w:val="single" w:sz="12" w:space="0" w:color="auto"/>
              <w:bottom w:val="single" w:sz="4" w:space="0" w:color="auto"/>
              <w:right w:val="single" w:sz="4" w:space="0" w:color="auto"/>
            </w:tcBorders>
            <w:noWrap/>
            <w:vAlign w:val="center"/>
          </w:tcPr>
          <w:p w14:paraId="399F8C7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882" w:type="dxa"/>
            <w:tcBorders>
              <w:top w:val="single" w:sz="4" w:space="0" w:color="auto"/>
              <w:left w:val="single" w:sz="4" w:space="0" w:color="auto"/>
              <w:bottom w:val="single" w:sz="4" w:space="0" w:color="auto"/>
              <w:right w:val="single" w:sz="4" w:space="0" w:color="auto"/>
            </w:tcBorders>
            <w:noWrap/>
            <w:vAlign w:val="center"/>
          </w:tcPr>
          <w:p w14:paraId="38DD48C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梯级链张紧装置</w:t>
            </w:r>
          </w:p>
        </w:tc>
        <w:tc>
          <w:tcPr>
            <w:tcW w:w="4762" w:type="dxa"/>
            <w:tcBorders>
              <w:top w:val="single" w:sz="4" w:space="0" w:color="auto"/>
              <w:left w:val="single" w:sz="4" w:space="0" w:color="auto"/>
              <w:bottom w:val="single" w:sz="4" w:space="0" w:color="auto"/>
              <w:right w:val="single" w:sz="12" w:space="0" w:color="auto"/>
            </w:tcBorders>
            <w:noWrap/>
            <w:vAlign w:val="center"/>
          </w:tcPr>
          <w:p w14:paraId="1C3E3BC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5BF1C43D" w14:textId="77777777" w:rsidTr="00A36159">
        <w:trPr>
          <w:trHeight w:val="360"/>
          <w:jc w:val="center"/>
        </w:trPr>
        <w:tc>
          <w:tcPr>
            <w:tcW w:w="654" w:type="dxa"/>
            <w:tcBorders>
              <w:top w:val="single" w:sz="4" w:space="0" w:color="auto"/>
              <w:left w:val="single" w:sz="12" w:space="0" w:color="auto"/>
              <w:bottom w:val="single" w:sz="4" w:space="0" w:color="auto"/>
              <w:right w:val="single" w:sz="4" w:space="0" w:color="auto"/>
            </w:tcBorders>
            <w:noWrap/>
            <w:vAlign w:val="center"/>
          </w:tcPr>
          <w:p w14:paraId="55C1445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882" w:type="dxa"/>
            <w:tcBorders>
              <w:top w:val="single" w:sz="4" w:space="0" w:color="auto"/>
              <w:left w:val="single" w:sz="4" w:space="0" w:color="auto"/>
              <w:bottom w:val="single" w:sz="4" w:space="0" w:color="auto"/>
              <w:right w:val="single" w:sz="4" w:space="0" w:color="auto"/>
            </w:tcBorders>
            <w:noWrap/>
            <w:vAlign w:val="center"/>
          </w:tcPr>
          <w:p w14:paraId="726838B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梯级轴衬</w:t>
            </w:r>
          </w:p>
        </w:tc>
        <w:tc>
          <w:tcPr>
            <w:tcW w:w="4762" w:type="dxa"/>
            <w:tcBorders>
              <w:top w:val="single" w:sz="4" w:space="0" w:color="auto"/>
              <w:left w:val="single" w:sz="4" w:space="0" w:color="auto"/>
              <w:bottom w:val="single" w:sz="4" w:space="0" w:color="auto"/>
              <w:right w:val="single" w:sz="12" w:space="0" w:color="auto"/>
            </w:tcBorders>
            <w:noWrap/>
            <w:vAlign w:val="center"/>
          </w:tcPr>
          <w:p w14:paraId="2353ABC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润滑有效</w:t>
            </w:r>
          </w:p>
        </w:tc>
      </w:tr>
      <w:tr w:rsidR="004B2489" w:rsidRPr="004B2489" w14:paraId="3CE86D82" w14:textId="77777777" w:rsidTr="00A36159">
        <w:trPr>
          <w:trHeight w:val="360"/>
          <w:jc w:val="center"/>
        </w:trPr>
        <w:tc>
          <w:tcPr>
            <w:tcW w:w="654" w:type="dxa"/>
            <w:tcBorders>
              <w:top w:val="single" w:sz="4" w:space="0" w:color="auto"/>
              <w:left w:val="single" w:sz="12" w:space="0" w:color="auto"/>
              <w:bottom w:val="single" w:sz="4" w:space="0" w:color="auto"/>
              <w:right w:val="single" w:sz="4" w:space="0" w:color="auto"/>
            </w:tcBorders>
            <w:noWrap/>
            <w:vAlign w:val="center"/>
          </w:tcPr>
          <w:p w14:paraId="650234E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882" w:type="dxa"/>
            <w:tcBorders>
              <w:top w:val="single" w:sz="4" w:space="0" w:color="auto"/>
              <w:left w:val="single" w:sz="4" w:space="0" w:color="auto"/>
              <w:bottom w:val="single" w:sz="4" w:space="0" w:color="auto"/>
              <w:right w:val="single" w:sz="4" w:space="0" w:color="auto"/>
            </w:tcBorders>
            <w:noWrap/>
            <w:vAlign w:val="center"/>
          </w:tcPr>
          <w:p w14:paraId="20B516A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梯级链润滑</w:t>
            </w:r>
          </w:p>
        </w:tc>
        <w:tc>
          <w:tcPr>
            <w:tcW w:w="4762" w:type="dxa"/>
            <w:tcBorders>
              <w:top w:val="single" w:sz="4" w:space="0" w:color="auto"/>
              <w:left w:val="single" w:sz="4" w:space="0" w:color="auto"/>
              <w:bottom w:val="single" w:sz="4" w:space="0" w:color="auto"/>
              <w:right w:val="single" w:sz="12" w:space="0" w:color="auto"/>
            </w:tcBorders>
            <w:noWrap/>
            <w:vAlign w:val="center"/>
          </w:tcPr>
          <w:p w14:paraId="5E31F09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运行工况正常</w:t>
            </w:r>
          </w:p>
        </w:tc>
      </w:tr>
      <w:tr w:rsidR="004B2489" w:rsidRPr="004B2489" w14:paraId="3FEF9F69" w14:textId="77777777" w:rsidTr="00A36159">
        <w:trPr>
          <w:trHeight w:val="360"/>
          <w:jc w:val="center"/>
        </w:trPr>
        <w:tc>
          <w:tcPr>
            <w:tcW w:w="654" w:type="dxa"/>
            <w:tcBorders>
              <w:top w:val="single" w:sz="4" w:space="0" w:color="auto"/>
              <w:left w:val="single" w:sz="12" w:space="0" w:color="auto"/>
              <w:bottom w:val="single" w:sz="12" w:space="0" w:color="auto"/>
              <w:right w:val="single" w:sz="4" w:space="0" w:color="auto"/>
            </w:tcBorders>
            <w:noWrap/>
            <w:vAlign w:val="center"/>
          </w:tcPr>
          <w:p w14:paraId="3BBDF017"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882" w:type="dxa"/>
            <w:tcBorders>
              <w:top w:val="single" w:sz="4" w:space="0" w:color="auto"/>
              <w:left w:val="single" w:sz="4" w:space="0" w:color="auto"/>
              <w:bottom w:val="single" w:sz="12" w:space="0" w:color="auto"/>
              <w:right w:val="single" w:sz="4" w:space="0" w:color="auto"/>
            </w:tcBorders>
            <w:noWrap/>
            <w:vAlign w:val="center"/>
          </w:tcPr>
          <w:p w14:paraId="00B0705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防灌水保护装置</w:t>
            </w:r>
          </w:p>
        </w:tc>
        <w:tc>
          <w:tcPr>
            <w:tcW w:w="4762" w:type="dxa"/>
            <w:tcBorders>
              <w:top w:val="single" w:sz="4" w:space="0" w:color="auto"/>
              <w:left w:val="single" w:sz="4" w:space="0" w:color="auto"/>
              <w:bottom w:val="single" w:sz="12" w:space="0" w:color="auto"/>
              <w:right w:val="single" w:sz="12" w:space="0" w:color="auto"/>
            </w:tcBorders>
            <w:noWrap/>
            <w:vAlign w:val="center"/>
          </w:tcPr>
          <w:p w14:paraId="0BD3304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动作可靠（雨季到来之前必须完成）</w:t>
            </w:r>
          </w:p>
        </w:tc>
      </w:tr>
    </w:tbl>
    <w:p w14:paraId="66C3440A"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3、半年维保项目（内容）和要求</w:t>
      </w:r>
    </w:p>
    <w:p w14:paraId="6C162153"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半年维保项目（内容）和要求除符合季度维保的项目（内容）和要求外，还应当符合下表的项目（内容）和要求。</w:t>
      </w:r>
    </w:p>
    <w:tbl>
      <w:tblPr>
        <w:tblW w:w="9564"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63"/>
        <w:gridCol w:w="3755"/>
        <w:gridCol w:w="5046"/>
      </w:tblGrid>
      <w:tr w:rsidR="004B2489" w:rsidRPr="004B2489" w14:paraId="4C265828" w14:textId="77777777" w:rsidTr="00A36159">
        <w:trPr>
          <w:trHeight w:val="360"/>
          <w:jc w:val="center"/>
        </w:trPr>
        <w:tc>
          <w:tcPr>
            <w:tcW w:w="763" w:type="dxa"/>
            <w:tcBorders>
              <w:top w:val="single" w:sz="12" w:space="0" w:color="auto"/>
              <w:left w:val="single" w:sz="12" w:space="0" w:color="auto"/>
              <w:bottom w:val="single" w:sz="4" w:space="0" w:color="auto"/>
              <w:right w:val="single" w:sz="4" w:space="0" w:color="auto"/>
            </w:tcBorders>
            <w:noWrap/>
            <w:vAlign w:val="center"/>
          </w:tcPr>
          <w:p w14:paraId="28096A5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755" w:type="dxa"/>
            <w:tcBorders>
              <w:top w:val="single" w:sz="12" w:space="0" w:color="auto"/>
              <w:left w:val="single" w:sz="4" w:space="0" w:color="auto"/>
              <w:bottom w:val="single" w:sz="4" w:space="0" w:color="auto"/>
              <w:right w:val="single" w:sz="4" w:space="0" w:color="auto"/>
            </w:tcBorders>
            <w:noWrap/>
            <w:vAlign w:val="center"/>
          </w:tcPr>
          <w:p w14:paraId="0C4212F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维保内容</w:t>
            </w:r>
          </w:p>
        </w:tc>
        <w:tc>
          <w:tcPr>
            <w:tcW w:w="5046" w:type="dxa"/>
            <w:tcBorders>
              <w:top w:val="single" w:sz="12" w:space="0" w:color="auto"/>
              <w:left w:val="single" w:sz="4" w:space="0" w:color="auto"/>
              <w:bottom w:val="single" w:sz="4" w:space="0" w:color="auto"/>
              <w:right w:val="single" w:sz="12" w:space="0" w:color="auto"/>
            </w:tcBorders>
            <w:noWrap/>
            <w:vAlign w:val="center"/>
          </w:tcPr>
          <w:p w14:paraId="5DDEEC9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维保要求</w:t>
            </w:r>
          </w:p>
        </w:tc>
      </w:tr>
      <w:tr w:rsidR="004B2489" w:rsidRPr="004B2489" w14:paraId="0C99D60D"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7610DC6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755" w:type="dxa"/>
            <w:tcBorders>
              <w:top w:val="single" w:sz="4" w:space="0" w:color="auto"/>
              <w:left w:val="single" w:sz="4" w:space="0" w:color="auto"/>
              <w:bottom w:val="single" w:sz="4" w:space="0" w:color="auto"/>
              <w:right w:val="single" w:sz="4" w:space="0" w:color="auto"/>
            </w:tcBorders>
            <w:noWrap/>
            <w:vAlign w:val="center"/>
          </w:tcPr>
          <w:p w14:paraId="7FE5695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w:t>
            </w:r>
            <w:proofErr w:type="gramStart"/>
            <w:r w:rsidRPr="004B2489">
              <w:rPr>
                <w:rFonts w:ascii="仿宋" w:eastAsia="仿宋" w:hAnsi="仿宋" w:hint="eastAsia"/>
                <w:sz w:val="24"/>
                <w:szCs w:val="24"/>
              </w:rPr>
              <w:t>衬</w:t>
            </w:r>
            <w:proofErr w:type="gramEnd"/>
            <w:r w:rsidRPr="004B2489">
              <w:rPr>
                <w:rFonts w:ascii="仿宋" w:eastAsia="仿宋" w:hAnsi="仿宋" w:hint="eastAsia"/>
                <w:sz w:val="24"/>
                <w:szCs w:val="24"/>
              </w:rPr>
              <w:t>厚度</w:t>
            </w:r>
          </w:p>
        </w:tc>
        <w:tc>
          <w:tcPr>
            <w:tcW w:w="5046" w:type="dxa"/>
            <w:tcBorders>
              <w:top w:val="single" w:sz="4" w:space="0" w:color="auto"/>
              <w:left w:val="single" w:sz="4" w:space="0" w:color="auto"/>
              <w:bottom w:val="single" w:sz="4" w:space="0" w:color="auto"/>
              <w:right w:val="single" w:sz="12" w:space="0" w:color="auto"/>
            </w:tcBorders>
            <w:noWrap/>
            <w:vAlign w:val="center"/>
          </w:tcPr>
          <w:p w14:paraId="1F07E2F0"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不小于制造单位要求</w:t>
            </w:r>
          </w:p>
        </w:tc>
      </w:tr>
      <w:tr w:rsidR="004B2489" w:rsidRPr="004B2489" w14:paraId="24017119"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04B5616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755" w:type="dxa"/>
            <w:tcBorders>
              <w:top w:val="single" w:sz="4" w:space="0" w:color="auto"/>
              <w:left w:val="single" w:sz="4" w:space="0" w:color="auto"/>
              <w:bottom w:val="single" w:sz="4" w:space="0" w:color="auto"/>
              <w:right w:val="single" w:sz="4" w:space="0" w:color="auto"/>
            </w:tcBorders>
            <w:noWrap/>
            <w:vAlign w:val="center"/>
          </w:tcPr>
          <w:p w14:paraId="3D676EF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主驱动链</w:t>
            </w:r>
          </w:p>
        </w:tc>
        <w:tc>
          <w:tcPr>
            <w:tcW w:w="5046" w:type="dxa"/>
            <w:tcBorders>
              <w:top w:val="single" w:sz="4" w:space="0" w:color="auto"/>
              <w:left w:val="single" w:sz="4" w:space="0" w:color="auto"/>
              <w:bottom w:val="single" w:sz="4" w:space="0" w:color="auto"/>
              <w:right w:val="single" w:sz="12" w:space="0" w:color="auto"/>
            </w:tcBorders>
            <w:noWrap/>
            <w:vAlign w:val="center"/>
          </w:tcPr>
          <w:p w14:paraId="441991F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清理表面油污，润滑</w:t>
            </w:r>
          </w:p>
        </w:tc>
      </w:tr>
      <w:tr w:rsidR="004B2489" w:rsidRPr="004B2489" w14:paraId="21F92470"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665C80A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755" w:type="dxa"/>
            <w:tcBorders>
              <w:top w:val="single" w:sz="4" w:space="0" w:color="auto"/>
              <w:left w:val="single" w:sz="4" w:space="0" w:color="auto"/>
              <w:bottom w:val="single" w:sz="4" w:space="0" w:color="auto"/>
              <w:right w:val="single" w:sz="4" w:space="0" w:color="auto"/>
            </w:tcBorders>
            <w:noWrap/>
            <w:vAlign w:val="center"/>
          </w:tcPr>
          <w:p w14:paraId="05C180A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主驱动链链条滑块</w:t>
            </w:r>
          </w:p>
        </w:tc>
        <w:tc>
          <w:tcPr>
            <w:tcW w:w="5046" w:type="dxa"/>
            <w:tcBorders>
              <w:top w:val="single" w:sz="4" w:space="0" w:color="auto"/>
              <w:left w:val="single" w:sz="4" w:space="0" w:color="auto"/>
              <w:bottom w:val="single" w:sz="4" w:space="0" w:color="auto"/>
              <w:right w:val="single" w:sz="12" w:space="0" w:color="auto"/>
            </w:tcBorders>
            <w:noWrap/>
            <w:vAlign w:val="center"/>
          </w:tcPr>
          <w:p w14:paraId="6B727B8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清洁，厚度符合制造单位要求</w:t>
            </w:r>
          </w:p>
        </w:tc>
      </w:tr>
      <w:tr w:rsidR="004B2489" w:rsidRPr="004B2489" w14:paraId="62A0F6ED"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6DF79A0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755" w:type="dxa"/>
            <w:tcBorders>
              <w:top w:val="single" w:sz="4" w:space="0" w:color="auto"/>
              <w:left w:val="single" w:sz="4" w:space="0" w:color="auto"/>
              <w:bottom w:val="single" w:sz="4" w:space="0" w:color="auto"/>
              <w:right w:val="single" w:sz="4" w:space="0" w:color="auto"/>
            </w:tcBorders>
            <w:noWrap/>
            <w:vAlign w:val="center"/>
          </w:tcPr>
          <w:p w14:paraId="4EDDDBD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电动机与减速机联轴器</w:t>
            </w:r>
          </w:p>
        </w:tc>
        <w:tc>
          <w:tcPr>
            <w:tcW w:w="5046" w:type="dxa"/>
            <w:tcBorders>
              <w:top w:val="single" w:sz="4" w:space="0" w:color="auto"/>
              <w:left w:val="single" w:sz="4" w:space="0" w:color="auto"/>
              <w:bottom w:val="single" w:sz="4" w:space="0" w:color="auto"/>
              <w:right w:val="single" w:sz="12" w:space="0" w:color="auto"/>
            </w:tcBorders>
            <w:noWrap/>
            <w:vAlign w:val="center"/>
          </w:tcPr>
          <w:p w14:paraId="30485992"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连接无松动，弹性元件外观良好，无老化等现象</w:t>
            </w:r>
          </w:p>
        </w:tc>
      </w:tr>
      <w:tr w:rsidR="004B2489" w:rsidRPr="004B2489" w14:paraId="589DA696"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542DC77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755" w:type="dxa"/>
            <w:tcBorders>
              <w:top w:val="single" w:sz="4" w:space="0" w:color="auto"/>
              <w:left w:val="single" w:sz="4" w:space="0" w:color="auto"/>
              <w:bottom w:val="single" w:sz="4" w:space="0" w:color="auto"/>
              <w:right w:val="single" w:sz="4" w:space="0" w:color="auto"/>
            </w:tcBorders>
            <w:noWrap/>
            <w:vAlign w:val="center"/>
          </w:tcPr>
          <w:p w14:paraId="7B4A63F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空载向下运行制动距离</w:t>
            </w:r>
          </w:p>
        </w:tc>
        <w:tc>
          <w:tcPr>
            <w:tcW w:w="5046" w:type="dxa"/>
            <w:tcBorders>
              <w:top w:val="single" w:sz="4" w:space="0" w:color="auto"/>
              <w:left w:val="single" w:sz="4" w:space="0" w:color="auto"/>
              <w:bottom w:val="single" w:sz="4" w:space="0" w:color="auto"/>
              <w:right w:val="single" w:sz="12" w:space="0" w:color="auto"/>
            </w:tcBorders>
            <w:noWrap/>
            <w:vAlign w:val="center"/>
          </w:tcPr>
          <w:p w14:paraId="6FE8FF7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符合标准</w:t>
            </w:r>
          </w:p>
        </w:tc>
      </w:tr>
      <w:tr w:rsidR="004B2489" w:rsidRPr="004B2489" w14:paraId="780AD5D2"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330CBC6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lastRenderedPageBreak/>
              <w:t>6</w:t>
            </w:r>
          </w:p>
        </w:tc>
        <w:tc>
          <w:tcPr>
            <w:tcW w:w="3755" w:type="dxa"/>
            <w:tcBorders>
              <w:top w:val="single" w:sz="4" w:space="0" w:color="auto"/>
              <w:left w:val="single" w:sz="4" w:space="0" w:color="auto"/>
              <w:bottom w:val="single" w:sz="4" w:space="0" w:color="auto"/>
              <w:right w:val="single" w:sz="4" w:space="0" w:color="auto"/>
            </w:tcBorders>
            <w:noWrap/>
            <w:vAlign w:val="center"/>
          </w:tcPr>
          <w:p w14:paraId="0AA4BB8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制动器机械装置</w:t>
            </w:r>
          </w:p>
        </w:tc>
        <w:tc>
          <w:tcPr>
            <w:tcW w:w="5046" w:type="dxa"/>
            <w:tcBorders>
              <w:top w:val="single" w:sz="4" w:space="0" w:color="auto"/>
              <w:left w:val="single" w:sz="4" w:space="0" w:color="auto"/>
              <w:bottom w:val="single" w:sz="4" w:space="0" w:color="auto"/>
              <w:right w:val="single" w:sz="12" w:space="0" w:color="auto"/>
            </w:tcBorders>
            <w:noWrap/>
            <w:vAlign w:val="center"/>
          </w:tcPr>
          <w:p w14:paraId="6CBBB48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润滑，工作有效</w:t>
            </w:r>
          </w:p>
        </w:tc>
      </w:tr>
      <w:tr w:rsidR="004B2489" w:rsidRPr="004B2489" w14:paraId="2F273483"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52B9CD8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755" w:type="dxa"/>
            <w:tcBorders>
              <w:top w:val="single" w:sz="4" w:space="0" w:color="auto"/>
              <w:left w:val="single" w:sz="4" w:space="0" w:color="auto"/>
              <w:bottom w:val="single" w:sz="4" w:space="0" w:color="auto"/>
              <w:right w:val="single" w:sz="4" w:space="0" w:color="auto"/>
            </w:tcBorders>
            <w:noWrap/>
            <w:vAlign w:val="center"/>
          </w:tcPr>
          <w:p w14:paraId="3D0D9D3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附加制动器</w:t>
            </w:r>
          </w:p>
        </w:tc>
        <w:tc>
          <w:tcPr>
            <w:tcW w:w="5046" w:type="dxa"/>
            <w:tcBorders>
              <w:top w:val="single" w:sz="4" w:space="0" w:color="auto"/>
              <w:left w:val="single" w:sz="4" w:space="0" w:color="auto"/>
              <w:bottom w:val="single" w:sz="4" w:space="0" w:color="auto"/>
              <w:right w:val="single" w:sz="12" w:space="0" w:color="auto"/>
            </w:tcBorders>
            <w:noWrap/>
            <w:vAlign w:val="center"/>
          </w:tcPr>
          <w:p w14:paraId="4E55082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清洁和润滑，功能可靠</w:t>
            </w:r>
          </w:p>
        </w:tc>
      </w:tr>
      <w:tr w:rsidR="004B2489" w:rsidRPr="004B2489" w14:paraId="7B959332" w14:textId="77777777" w:rsidTr="00A36159">
        <w:trPr>
          <w:trHeight w:val="602"/>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0E1645BB"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755" w:type="dxa"/>
            <w:tcBorders>
              <w:top w:val="single" w:sz="4" w:space="0" w:color="auto"/>
              <w:left w:val="single" w:sz="4" w:space="0" w:color="auto"/>
              <w:bottom w:val="single" w:sz="4" w:space="0" w:color="auto"/>
              <w:right w:val="single" w:sz="4" w:space="0" w:color="auto"/>
            </w:tcBorders>
            <w:vAlign w:val="center"/>
          </w:tcPr>
          <w:p w14:paraId="077DDCF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减速机润滑油</w:t>
            </w:r>
          </w:p>
        </w:tc>
        <w:tc>
          <w:tcPr>
            <w:tcW w:w="5046" w:type="dxa"/>
            <w:tcBorders>
              <w:top w:val="single" w:sz="4" w:space="0" w:color="auto"/>
              <w:left w:val="single" w:sz="4" w:space="0" w:color="auto"/>
              <w:bottom w:val="single" w:sz="4" w:space="0" w:color="auto"/>
              <w:right w:val="single" w:sz="12" w:space="0" w:color="auto"/>
            </w:tcBorders>
            <w:noWrap/>
            <w:vAlign w:val="center"/>
          </w:tcPr>
          <w:p w14:paraId="0293CFB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按照制造单位的要求进行检查、更换</w:t>
            </w:r>
          </w:p>
        </w:tc>
      </w:tr>
      <w:tr w:rsidR="004B2489" w:rsidRPr="004B2489" w14:paraId="58EFA921"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343CE9F1"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755" w:type="dxa"/>
            <w:tcBorders>
              <w:top w:val="single" w:sz="4" w:space="0" w:color="auto"/>
              <w:left w:val="single" w:sz="4" w:space="0" w:color="auto"/>
              <w:bottom w:val="single" w:sz="4" w:space="0" w:color="auto"/>
              <w:right w:val="single" w:sz="4" w:space="0" w:color="auto"/>
            </w:tcBorders>
            <w:noWrap/>
            <w:vAlign w:val="center"/>
          </w:tcPr>
          <w:p w14:paraId="1FE7880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调整梳齿板梳齿与踏板面齿槽啮合深度和间隙</w:t>
            </w:r>
          </w:p>
        </w:tc>
        <w:tc>
          <w:tcPr>
            <w:tcW w:w="5046" w:type="dxa"/>
            <w:tcBorders>
              <w:top w:val="single" w:sz="4" w:space="0" w:color="auto"/>
              <w:left w:val="single" w:sz="4" w:space="0" w:color="auto"/>
              <w:bottom w:val="single" w:sz="4" w:space="0" w:color="auto"/>
              <w:right w:val="single" w:sz="12" w:space="0" w:color="auto"/>
            </w:tcBorders>
            <w:noWrap/>
            <w:vAlign w:val="center"/>
          </w:tcPr>
          <w:p w14:paraId="10599D2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符合标准值</w:t>
            </w:r>
          </w:p>
        </w:tc>
      </w:tr>
      <w:tr w:rsidR="004B2489" w:rsidRPr="004B2489" w14:paraId="226D43F2" w14:textId="77777777" w:rsidTr="00A36159">
        <w:trPr>
          <w:trHeight w:val="360"/>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7D38326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755" w:type="dxa"/>
            <w:tcBorders>
              <w:top w:val="single" w:sz="4" w:space="0" w:color="auto"/>
              <w:left w:val="single" w:sz="4" w:space="0" w:color="auto"/>
              <w:bottom w:val="single" w:sz="4" w:space="0" w:color="auto"/>
              <w:right w:val="single" w:sz="4" w:space="0" w:color="auto"/>
            </w:tcBorders>
            <w:noWrap/>
            <w:vAlign w:val="center"/>
          </w:tcPr>
          <w:p w14:paraId="6FF263F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扶手带张紧度张紧弹簧负荷长度</w:t>
            </w:r>
          </w:p>
        </w:tc>
        <w:tc>
          <w:tcPr>
            <w:tcW w:w="5046" w:type="dxa"/>
            <w:tcBorders>
              <w:top w:val="single" w:sz="4" w:space="0" w:color="auto"/>
              <w:left w:val="single" w:sz="4" w:space="0" w:color="auto"/>
              <w:bottom w:val="single" w:sz="4" w:space="0" w:color="auto"/>
              <w:right w:val="single" w:sz="12" w:space="0" w:color="auto"/>
            </w:tcBorders>
            <w:noWrap/>
            <w:vAlign w:val="center"/>
          </w:tcPr>
          <w:p w14:paraId="40F2171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符合制造单位要求</w:t>
            </w:r>
          </w:p>
        </w:tc>
      </w:tr>
      <w:tr w:rsidR="004B2489" w:rsidRPr="004B2489" w14:paraId="4BEDE475" w14:textId="77777777" w:rsidTr="00A36159">
        <w:trPr>
          <w:trHeight w:val="664"/>
          <w:jc w:val="center"/>
        </w:trPr>
        <w:tc>
          <w:tcPr>
            <w:tcW w:w="763" w:type="dxa"/>
            <w:tcBorders>
              <w:top w:val="single" w:sz="4" w:space="0" w:color="auto"/>
              <w:left w:val="single" w:sz="12" w:space="0" w:color="auto"/>
              <w:bottom w:val="single" w:sz="4" w:space="0" w:color="auto"/>
              <w:right w:val="single" w:sz="4" w:space="0" w:color="auto"/>
            </w:tcBorders>
            <w:noWrap/>
            <w:vAlign w:val="center"/>
          </w:tcPr>
          <w:p w14:paraId="54D46C49"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755" w:type="dxa"/>
            <w:tcBorders>
              <w:top w:val="single" w:sz="4" w:space="0" w:color="auto"/>
              <w:left w:val="single" w:sz="4" w:space="0" w:color="auto"/>
              <w:bottom w:val="single" w:sz="4" w:space="0" w:color="auto"/>
              <w:right w:val="single" w:sz="4" w:space="0" w:color="auto"/>
            </w:tcBorders>
            <w:noWrap/>
            <w:vAlign w:val="center"/>
          </w:tcPr>
          <w:p w14:paraId="744B106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w:t>
            </w:r>
            <w:proofErr w:type="gramStart"/>
            <w:r w:rsidRPr="004B2489">
              <w:rPr>
                <w:rFonts w:ascii="仿宋" w:eastAsia="仿宋" w:hAnsi="仿宋" w:hint="eastAsia"/>
                <w:sz w:val="24"/>
                <w:szCs w:val="24"/>
              </w:rPr>
              <w:t>带速度</w:t>
            </w:r>
            <w:proofErr w:type="gramEnd"/>
            <w:r w:rsidRPr="004B2489">
              <w:rPr>
                <w:rFonts w:ascii="仿宋" w:eastAsia="仿宋" w:hAnsi="仿宋" w:hint="eastAsia"/>
                <w:sz w:val="24"/>
                <w:szCs w:val="24"/>
              </w:rPr>
              <w:t>监控器系统</w:t>
            </w:r>
          </w:p>
        </w:tc>
        <w:tc>
          <w:tcPr>
            <w:tcW w:w="5046" w:type="dxa"/>
            <w:tcBorders>
              <w:top w:val="single" w:sz="4" w:space="0" w:color="auto"/>
              <w:left w:val="single" w:sz="4" w:space="0" w:color="auto"/>
              <w:bottom w:val="single" w:sz="4" w:space="0" w:color="auto"/>
              <w:right w:val="single" w:sz="12" w:space="0" w:color="auto"/>
            </w:tcBorders>
            <w:vAlign w:val="center"/>
          </w:tcPr>
          <w:p w14:paraId="7EC0F7C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工作正常</w:t>
            </w:r>
          </w:p>
        </w:tc>
      </w:tr>
      <w:tr w:rsidR="004B2489" w:rsidRPr="004B2489" w14:paraId="480B5930" w14:textId="77777777" w:rsidTr="00A36159">
        <w:trPr>
          <w:trHeight w:val="664"/>
          <w:jc w:val="center"/>
        </w:trPr>
        <w:tc>
          <w:tcPr>
            <w:tcW w:w="763" w:type="dxa"/>
            <w:tcBorders>
              <w:top w:val="single" w:sz="4" w:space="0" w:color="auto"/>
              <w:left w:val="single" w:sz="12" w:space="0" w:color="auto"/>
              <w:bottom w:val="single" w:sz="12" w:space="0" w:color="auto"/>
              <w:right w:val="single" w:sz="4" w:space="0" w:color="auto"/>
            </w:tcBorders>
            <w:noWrap/>
            <w:vAlign w:val="center"/>
          </w:tcPr>
          <w:p w14:paraId="006236A6"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755" w:type="dxa"/>
            <w:tcBorders>
              <w:top w:val="single" w:sz="4" w:space="0" w:color="auto"/>
              <w:left w:val="single" w:sz="4" w:space="0" w:color="auto"/>
              <w:bottom w:val="single" w:sz="12" w:space="0" w:color="auto"/>
              <w:right w:val="single" w:sz="4" w:space="0" w:color="auto"/>
            </w:tcBorders>
            <w:noWrap/>
            <w:vAlign w:val="center"/>
          </w:tcPr>
          <w:p w14:paraId="52D71F1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梯级踏板加热装置</w:t>
            </w:r>
          </w:p>
        </w:tc>
        <w:tc>
          <w:tcPr>
            <w:tcW w:w="5046" w:type="dxa"/>
            <w:tcBorders>
              <w:top w:val="single" w:sz="4" w:space="0" w:color="auto"/>
              <w:left w:val="single" w:sz="4" w:space="0" w:color="auto"/>
              <w:bottom w:val="single" w:sz="12" w:space="0" w:color="auto"/>
              <w:right w:val="single" w:sz="12" w:space="0" w:color="auto"/>
            </w:tcBorders>
            <w:vAlign w:val="center"/>
          </w:tcPr>
          <w:p w14:paraId="21D1D789" w14:textId="77777777" w:rsidR="004B2489" w:rsidRPr="004B2489" w:rsidRDefault="004B2489" w:rsidP="004B2489">
            <w:pPr>
              <w:autoSpaceDE w:val="0"/>
              <w:autoSpaceDN w:val="0"/>
              <w:adjustRightInd w:val="0"/>
              <w:jc w:val="left"/>
              <w:rPr>
                <w:rFonts w:ascii="仿宋" w:eastAsia="仿宋" w:hAnsi="仿宋"/>
                <w:sz w:val="24"/>
                <w:szCs w:val="24"/>
              </w:rPr>
            </w:pPr>
            <w:r w:rsidRPr="004B2489">
              <w:rPr>
                <w:rFonts w:ascii="仿宋" w:eastAsia="仿宋" w:hAnsi="仿宋" w:hint="eastAsia"/>
                <w:sz w:val="24"/>
                <w:szCs w:val="24"/>
              </w:rPr>
              <w:t>功能正常，温度感应器接线牢固</w:t>
            </w:r>
            <w:r w:rsidRPr="004B2489">
              <w:rPr>
                <w:rFonts w:ascii="仿宋" w:eastAsia="仿宋" w:hAnsi="仿宋"/>
                <w:sz w:val="24"/>
                <w:szCs w:val="24"/>
              </w:rPr>
              <w:t>(</w:t>
            </w:r>
            <w:r w:rsidRPr="004B2489">
              <w:rPr>
                <w:rFonts w:ascii="仿宋" w:eastAsia="仿宋" w:hAnsi="仿宋" w:hint="eastAsia"/>
                <w:sz w:val="24"/>
                <w:szCs w:val="24"/>
              </w:rPr>
              <w:t>冬季到来</w:t>
            </w:r>
          </w:p>
          <w:p w14:paraId="0A465A85" w14:textId="77777777" w:rsidR="004B2489" w:rsidRPr="004B2489" w:rsidRDefault="004B2489" w:rsidP="004B2489">
            <w:pPr>
              <w:rPr>
                <w:rFonts w:ascii="仿宋" w:eastAsia="仿宋" w:hAnsi="仿宋"/>
                <w:sz w:val="24"/>
                <w:szCs w:val="24"/>
              </w:rPr>
            </w:pPr>
            <w:r w:rsidRPr="004B2489">
              <w:rPr>
                <w:rFonts w:ascii="仿宋" w:eastAsia="仿宋" w:hAnsi="仿宋" w:hint="eastAsia"/>
                <w:sz w:val="24"/>
                <w:szCs w:val="24"/>
              </w:rPr>
              <w:t>之前必须完成</w:t>
            </w:r>
            <w:r w:rsidRPr="004B2489">
              <w:rPr>
                <w:rFonts w:ascii="仿宋" w:eastAsia="仿宋" w:hAnsi="仿宋"/>
                <w:sz w:val="24"/>
                <w:szCs w:val="24"/>
              </w:rPr>
              <w:t>)</w:t>
            </w:r>
          </w:p>
        </w:tc>
      </w:tr>
    </w:tbl>
    <w:p w14:paraId="4469D6DE" w14:textId="77777777" w:rsidR="004B2489" w:rsidRPr="004B2489" w:rsidRDefault="004B2489" w:rsidP="004B2489">
      <w:pPr>
        <w:shd w:val="clear" w:color="auto" w:fill="FFFFFF"/>
        <w:spacing w:before="100" w:beforeAutospacing="1" w:after="100" w:afterAutospacing="1" w:line="400" w:lineRule="exact"/>
        <w:rPr>
          <w:rFonts w:ascii="仿宋" w:eastAsia="仿宋" w:hAnsi="仿宋"/>
          <w:sz w:val="24"/>
          <w:szCs w:val="24"/>
        </w:rPr>
      </w:pPr>
    </w:p>
    <w:p w14:paraId="2B64D718" w14:textId="77777777" w:rsidR="004B2489" w:rsidRPr="004B2489" w:rsidRDefault="004B2489" w:rsidP="004B2489">
      <w:pPr>
        <w:shd w:val="clear" w:color="auto" w:fill="FFFFFF"/>
        <w:spacing w:before="100" w:beforeAutospacing="1" w:after="100" w:afterAutospacing="1" w:line="400" w:lineRule="exact"/>
        <w:ind w:firstLineChars="196" w:firstLine="470"/>
        <w:rPr>
          <w:rFonts w:ascii="仿宋" w:eastAsia="仿宋" w:hAnsi="仿宋"/>
          <w:sz w:val="24"/>
          <w:szCs w:val="24"/>
        </w:rPr>
      </w:pPr>
      <w:r w:rsidRPr="004B2489">
        <w:rPr>
          <w:rFonts w:ascii="仿宋" w:eastAsia="仿宋" w:hAnsi="仿宋" w:hint="eastAsia"/>
          <w:sz w:val="24"/>
          <w:szCs w:val="24"/>
        </w:rPr>
        <w:t>4、年度维保项目（内容）和要求</w:t>
      </w:r>
    </w:p>
    <w:p w14:paraId="569C8264" w14:textId="77777777" w:rsidR="004B2489" w:rsidRPr="004B2489" w:rsidRDefault="004B2489" w:rsidP="004B2489">
      <w:pPr>
        <w:shd w:val="clear" w:color="auto" w:fill="FFFFFF"/>
        <w:adjustRightInd w:val="0"/>
        <w:spacing w:before="100" w:beforeAutospacing="1" w:after="100" w:afterAutospacing="1" w:line="400" w:lineRule="exact"/>
        <w:ind w:firstLineChars="200" w:firstLine="480"/>
        <w:rPr>
          <w:rFonts w:ascii="仿宋" w:eastAsia="仿宋" w:hAnsi="仿宋"/>
          <w:sz w:val="24"/>
          <w:szCs w:val="24"/>
        </w:rPr>
      </w:pPr>
      <w:r w:rsidRPr="004B2489">
        <w:rPr>
          <w:rFonts w:ascii="仿宋" w:eastAsia="仿宋" w:hAnsi="仿宋" w:hint="eastAsia"/>
          <w:sz w:val="24"/>
          <w:szCs w:val="24"/>
        </w:rPr>
        <w:t>年度维保项目（内容）和要求除符合半年维保的项目（内容）和要求外，还应当符合下表的项目（内容）和要求。</w:t>
      </w:r>
    </w:p>
    <w:tbl>
      <w:tblPr>
        <w:tblW w:w="927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44"/>
        <w:gridCol w:w="3980"/>
        <w:gridCol w:w="4546"/>
      </w:tblGrid>
      <w:tr w:rsidR="004B2489" w:rsidRPr="004B2489" w14:paraId="58DB0F76" w14:textId="77777777" w:rsidTr="00A36159">
        <w:trPr>
          <w:trHeight w:val="360"/>
          <w:jc w:val="center"/>
        </w:trPr>
        <w:tc>
          <w:tcPr>
            <w:tcW w:w="744" w:type="dxa"/>
            <w:tcBorders>
              <w:top w:val="single" w:sz="12" w:space="0" w:color="auto"/>
              <w:left w:val="single" w:sz="12" w:space="0" w:color="auto"/>
              <w:bottom w:val="single" w:sz="4" w:space="0" w:color="auto"/>
              <w:right w:val="single" w:sz="4" w:space="0" w:color="auto"/>
            </w:tcBorders>
            <w:noWrap/>
            <w:vAlign w:val="center"/>
          </w:tcPr>
          <w:p w14:paraId="4D432BE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序号</w:t>
            </w:r>
          </w:p>
        </w:tc>
        <w:tc>
          <w:tcPr>
            <w:tcW w:w="3980" w:type="dxa"/>
            <w:tcBorders>
              <w:top w:val="single" w:sz="12" w:space="0" w:color="auto"/>
              <w:left w:val="single" w:sz="4" w:space="0" w:color="auto"/>
              <w:bottom w:val="single" w:sz="4" w:space="0" w:color="auto"/>
              <w:right w:val="single" w:sz="4" w:space="0" w:color="auto"/>
            </w:tcBorders>
            <w:noWrap/>
            <w:vAlign w:val="center"/>
          </w:tcPr>
          <w:p w14:paraId="24F7A37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维保内容</w:t>
            </w:r>
          </w:p>
        </w:tc>
        <w:tc>
          <w:tcPr>
            <w:tcW w:w="4546" w:type="dxa"/>
            <w:tcBorders>
              <w:top w:val="single" w:sz="12" w:space="0" w:color="auto"/>
              <w:left w:val="single" w:sz="4" w:space="0" w:color="auto"/>
              <w:bottom w:val="single" w:sz="4" w:space="0" w:color="auto"/>
              <w:right w:val="single" w:sz="12" w:space="0" w:color="auto"/>
            </w:tcBorders>
            <w:noWrap/>
            <w:vAlign w:val="center"/>
          </w:tcPr>
          <w:p w14:paraId="4B46092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维保要求</w:t>
            </w:r>
          </w:p>
        </w:tc>
      </w:tr>
      <w:tr w:rsidR="004B2489" w:rsidRPr="004B2489" w14:paraId="5795B37B"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66ED1554"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w:t>
            </w:r>
          </w:p>
        </w:tc>
        <w:tc>
          <w:tcPr>
            <w:tcW w:w="3980" w:type="dxa"/>
            <w:tcBorders>
              <w:top w:val="single" w:sz="4" w:space="0" w:color="auto"/>
              <w:left w:val="single" w:sz="4" w:space="0" w:color="auto"/>
              <w:bottom w:val="single" w:sz="4" w:space="0" w:color="auto"/>
              <w:right w:val="single" w:sz="4" w:space="0" w:color="auto"/>
            </w:tcBorders>
            <w:noWrap/>
            <w:vAlign w:val="center"/>
          </w:tcPr>
          <w:p w14:paraId="3058343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 xml:space="preserve">主接触器 </w:t>
            </w:r>
          </w:p>
        </w:tc>
        <w:tc>
          <w:tcPr>
            <w:tcW w:w="4546" w:type="dxa"/>
            <w:tcBorders>
              <w:top w:val="single" w:sz="4" w:space="0" w:color="auto"/>
              <w:left w:val="single" w:sz="4" w:space="0" w:color="auto"/>
              <w:bottom w:val="single" w:sz="4" w:space="0" w:color="auto"/>
              <w:right w:val="single" w:sz="12" w:space="0" w:color="auto"/>
            </w:tcBorders>
            <w:noWrap/>
            <w:vAlign w:val="center"/>
          </w:tcPr>
          <w:p w14:paraId="42D7459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工作可靠</w:t>
            </w:r>
          </w:p>
        </w:tc>
      </w:tr>
      <w:tr w:rsidR="004B2489" w:rsidRPr="004B2489" w14:paraId="0B7EB209"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251358AA"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2</w:t>
            </w:r>
          </w:p>
        </w:tc>
        <w:tc>
          <w:tcPr>
            <w:tcW w:w="3980" w:type="dxa"/>
            <w:tcBorders>
              <w:top w:val="single" w:sz="4" w:space="0" w:color="auto"/>
              <w:left w:val="single" w:sz="4" w:space="0" w:color="auto"/>
              <w:bottom w:val="single" w:sz="4" w:space="0" w:color="auto"/>
              <w:right w:val="single" w:sz="4" w:space="0" w:color="auto"/>
            </w:tcBorders>
            <w:noWrap/>
            <w:vAlign w:val="center"/>
          </w:tcPr>
          <w:p w14:paraId="723D4992"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主机速度检测功能</w:t>
            </w:r>
          </w:p>
        </w:tc>
        <w:tc>
          <w:tcPr>
            <w:tcW w:w="4546" w:type="dxa"/>
            <w:tcBorders>
              <w:top w:val="single" w:sz="4" w:space="0" w:color="auto"/>
              <w:left w:val="single" w:sz="4" w:space="0" w:color="auto"/>
              <w:bottom w:val="single" w:sz="4" w:space="0" w:color="auto"/>
              <w:right w:val="single" w:sz="12" w:space="0" w:color="auto"/>
            </w:tcBorders>
            <w:vAlign w:val="center"/>
          </w:tcPr>
          <w:p w14:paraId="343C61BF"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功能可靠，清洁感应面，感应间隙符合制造单位要求</w:t>
            </w:r>
          </w:p>
        </w:tc>
      </w:tr>
      <w:tr w:rsidR="004B2489" w:rsidRPr="004B2489" w14:paraId="5F294D62"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1680A7F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3</w:t>
            </w:r>
          </w:p>
        </w:tc>
        <w:tc>
          <w:tcPr>
            <w:tcW w:w="3980" w:type="dxa"/>
            <w:tcBorders>
              <w:top w:val="single" w:sz="4" w:space="0" w:color="auto"/>
              <w:left w:val="single" w:sz="4" w:space="0" w:color="auto"/>
              <w:bottom w:val="single" w:sz="4" w:space="0" w:color="auto"/>
              <w:right w:val="single" w:sz="4" w:space="0" w:color="auto"/>
            </w:tcBorders>
            <w:noWrap/>
            <w:vAlign w:val="center"/>
          </w:tcPr>
          <w:p w14:paraId="60B94889"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电缆</w:t>
            </w:r>
          </w:p>
        </w:tc>
        <w:tc>
          <w:tcPr>
            <w:tcW w:w="4546" w:type="dxa"/>
            <w:tcBorders>
              <w:top w:val="single" w:sz="4" w:space="0" w:color="auto"/>
              <w:left w:val="single" w:sz="4" w:space="0" w:color="auto"/>
              <w:bottom w:val="single" w:sz="4" w:space="0" w:color="auto"/>
              <w:right w:val="single" w:sz="12" w:space="0" w:color="auto"/>
            </w:tcBorders>
            <w:noWrap/>
            <w:vAlign w:val="center"/>
          </w:tcPr>
          <w:p w14:paraId="3F208F61"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无破损，固定牢固</w:t>
            </w:r>
          </w:p>
        </w:tc>
      </w:tr>
      <w:tr w:rsidR="004B2489" w:rsidRPr="004B2489" w14:paraId="1E540A3A"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4E8A9DF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4</w:t>
            </w:r>
          </w:p>
        </w:tc>
        <w:tc>
          <w:tcPr>
            <w:tcW w:w="3980" w:type="dxa"/>
            <w:tcBorders>
              <w:top w:val="single" w:sz="4" w:space="0" w:color="auto"/>
              <w:left w:val="single" w:sz="4" w:space="0" w:color="auto"/>
              <w:bottom w:val="single" w:sz="4" w:space="0" w:color="auto"/>
              <w:right w:val="single" w:sz="4" w:space="0" w:color="auto"/>
            </w:tcBorders>
            <w:noWrap/>
            <w:vAlign w:val="center"/>
          </w:tcPr>
          <w:p w14:paraId="36D9EB4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扶手带托轮、滑轮群、防静电轮</w:t>
            </w:r>
          </w:p>
        </w:tc>
        <w:tc>
          <w:tcPr>
            <w:tcW w:w="4546" w:type="dxa"/>
            <w:tcBorders>
              <w:top w:val="single" w:sz="4" w:space="0" w:color="auto"/>
              <w:left w:val="single" w:sz="4" w:space="0" w:color="auto"/>
              <w:bottom w:val="single" w:sz="4" w:space="0" w:color="auto"/>
              <w:right w:val="single" w:sz="12" w:space="0" w:color="auto"/>
            </w:tcBorders>
            <w:noWrap/>
            <w:vAlign w:val="center"/>
          </w:tcPr>
          <w:p w14:paraId="6123327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清洁，无损伤，托轮转动平滑</w:t>
            </w:r>
          </w:p>
        </w:tc>
      </w:tr>
      <w:tr w:rsidR="004B2489" w:rsidRPr="004B2489" w14:paraId="7686A674"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1919046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5</w:t>
            </w:r>
          </w:p>
        </w:tc>
        <w:tc>
          <w:tcPr>
            <w:tcW w:w="3980" w:type="dxa"/>
            <w:tcBorders>
              <w:top w:val="single" w:sz="4" w:space="0" w:color="auto"/>
              <w:left w:val="single" w:sz="4" w:space="0" w:color="auto"/>
              <w:bottom w:val="single" w:sz="4" w:space="0" w:color="auto"/>
              <w:right w:val="single" w:sz="4" w:space="0" w:color="auto"/>
            </w:tcBorders>
            <w:noWrap/>
            <w:vAlign w:val="center"/>
          </w:tcPr>
          <w:p w14:paraId="6FC99E4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扶手带内侧凸缘处</w:t>
            </w:r>
          </w:p>
        </w:tc>
        <w:tc>
          <w:tcPr>
            <w:tcW w:w="4546" w:type="dxa"/>
            <w:tcBorders>
              <w:top w:val="single" w:sz="4" w:space="0" w:color="auto"/>
              <w:left w:val="single" w:sz="4" w:space="0" w:color="auto"/>
              <w:bottom w:val="single" w:sz="4" w:space="0" w:color="auto"/>
              <w:right w:val="single" w:sz="12" w:space="0" w:color="auto"/>
            </w:tcBorders>
            <w:noWrap/>
            <w:vAlign w:val="center"/>
          </w:tcPr>
          <w:p w14:paraId="24CA0DF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无损伤，清洁扶手导轨滑动面</w:t>
            </w:r>
          </w:p>
        </w:tc>
      </w:tr>
      <w:tr w:rsidR="004B2489" w:rsidRPr="004B2489" w14:paraId="2FC927E7"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26AC954C"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6</w:t>
            </w:r>
          </w:p>
        </w:tc>
        <w:tc>
          <w:tcPr>
            <w:tcW w:w="3980" w:type="dxa"/>
            <w:tcBorders>
              <w:top w:val="single" w:sz="4" w:space="0" w:color="auto"/>
              <w:left w:val="single" w:sz="4" w:space="0" w:color="auto"/>
              <w:bottom w:val="single" w:sz="4" w:space="0" w:color="auto"/>
              <w:right w:val="single" w:sz="4" w:space="0" w:color="auto"/>
            </w:tcBorders>
            <w:noWrap/>
            <w:vAlign w:val="center"/>
          </w:tcPr>
          <w:p w14:paraId="45E8407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扶手带断带保护开关</w:t>
            </w:r>
          </w:p>
        </w:tc>
        <w:tc>
          <w:tcPr>
            <w:tcW w:w="4546" w:type="dxa"/>
            <w:tcBorders>
              <w:top w:val="single" w:sz="4" w:space="0" w:color="auto"/>
              <w:left w:val="single" w:sz="4" w:space="0" w:color="auto"/>
              <w:bottom w:val="single" w:sz="4" w:space="0" w:color="auto"/>
              <w:right w:val="single" w:sz="12" w:space="0" w:color="auto"/>
            </w:tcBorders>
            <w:noWrap/>
            <w:vAlign w:val="center"/>
          </w:tcPr>
          <w:p w14:paraId="79FE672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功能正常</w:t>
            </w:r>
          </w:p>
        </w:tc>
      </w:tr>
      <w:tr w:rsidR="004B2489" w:rsidRPr="004B2489" w14:paraId="34E0C3E6"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530C9AD0"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7</w:t>
            </w:r>
          </w:p>
        </w:tc>
        <w:tc>
          <w:tcPr>
            <w:tcW w:w="3980" w:type="dxa"/>
            <w:tcBorders>
              <w:top w:val="single" w:sz="4" w:space="0" w:color="auto"/>
              <w:left w:val="single" w:sz="4" w:space="0" w:color="auto"/>
              <w:bottom w:val="single" w:sz="4" w:space="0" w:color="auto"/>
              <w:right w:val="single" w:sz="4" w:space="0" w:color="auto"/>
            </w:tcBorders>
            <w:noWrap/>
            <w:vAlign w:val="center"/>
          </w:tcPr>
          <w:p w14:paraId="259C0BDC"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扶手带导向块和导向轮</w:t>
            </w:r>
          </w:p>
        </w:tc>
        <w:tc>
          <w:tcPr>
            <w:tcW w:w="4546" w:type="dxa"/>
            <w:tcBorders>
              <w:top w:val="single" w:sz="4" w:space="0" w:color="auto"/>
              <w:left w:val="single" w:sz="4" w:space="0" w:color="auto"/>
              <w:bottom w:val="single" w:sz="4" w:space="0" w:color="auto"/>
              <w:right w:val="single" w:sz="12" w:space="0" w:color="auto"/>
            </w:tcBorders>
            <w:noWrap/>
            <w:vAlign w:val="center"/>
          </w:tcPr>
          <w:p w14:paraId="6E7FB8C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清洁，工作正常</w:t>
            </w:r>
          </w:p>
        </w:tc>
      </w:tr>
      <w:tr w:rsidR="004B2489" w:rsidRPr="004B2489" w14:paraId="754E6BF3"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2DC8101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8</w:t>
            </w:r>
          </w:p>
        </w:tc>
        <w:tc>
          <w:tcPr>
            <w:tcW w:w="3980" w:type="dxa"/>
            <w:tcBorders>
              <w:top w:val="single" w:sz="4" w:space="0" w:color="auto"/>
              <w:left w:val="single" w:sz="4" w:space="0" w:color="auto"/>
              <w:bottom w:val="single" w:sz="4" w:space="0" w:color="auto"/>
              <w:right w:val="single" w:sz="4" w:space="0" w:color="auto"/>
            </w:tcBorders>
            <w:noWrap/>
            <w:vAlign w:val="center"/>
          </w:tcPr>
          <w:p w14:paraId="6F1F2643"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在进入梳齿板处的梯级与导轮的轴向窜动量</w:t>
            </w:r>
          </w:p>
        </w:tc>
        <w:tc>
          <w:tcPr>
            <w:tcW w:w="4546" w:type="dxa"/>
            <w:tcBorders>
              <w:top w:val="single" w:sz="4" w:space="0" w:color="auto"/>
              <w:left w:val="single" w:sz="4" w:space="0" w:color="auto"/>
              <w:bottom w:val="single" w:sz="4" w:space="0" w:color="auto"/>
              <w:right w:val="single" w:sz="12" w:space="0" w:color="auto"/>
            </w:tcBorders>
            <w:noWrap/>
            <w:vAlign w:val="center"/>
          </w:tcPr>
          <w:p w14:paraId="190BD09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符合制造单位要求</w:t>
            </w:r>
          </w:p>
        </w:tc>
      </w:tr>
      <w:tr w:rsidR="004B2489" w:rsidRPr="004B2489" w14:paraId="461CA4F9"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5C903878"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9</w:t>
            </w:r>
          </w:p>
        </w:tc>
        <w:tc>
          <w:tcPr>
            <w:tcW w:w="3980" w:type="dxa"/>
            <w:tcBorders>
              <w:top w:val="single" w:sz="4" w:space="0" w:color="auto"/>
              <w:left w:val="single" w:sz="4" w:space="0" w:color="auto"/>
              <w:bottom w:val="single" w:sz="4" w:space="0" w:color="auto"/>
              <w:right w:val="single" w:sz="4" w:space="0" w:color="auto"/>
            </w:tcBorders>
            <w:noWrap/>
            <w:vAlign w:val="center"/>
          </w:tcPr>
          <w:p w14:paraId="23D342B7"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内外盖板连接</w:t>
            </w:r>
          </w:p>
        </w:tc>
        <w:tc>
          <w:tcPr>
            <w:tcW w:w="4546" w:type="dxa"/>
            <w:tcBorders>
              <w:top w:val="single" w:sz="4" w:space="0" w:color="auto"/>
              <w:left w:val="single" w:sz="4" w:space="0" w:color="auto"/>
              <w:bottom w:val="single" w:sz="4" w:space="0" w:color="auto"/>
              <w:right w:val="single" w:sz="12" w:space="0" w:color="auto"/>
            </w:tcBorders>
            <w:noWrap/>
            <w:vAlign w:val="center"/>
          </w:tcPr>
          <w:p w14:paraId="7AB32844"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紧密牢固，连接处的</w:t>
            </w:r>
            <w:proofErr w:type="gramStart"/>
            <w:r w:rsidRPr="004B2489">
              <w:rPr>
                <w:rFonts w:ascii="仿宋" w:eastAsia="仿宋" w:hAnsi="仿宋" w:hint="eastAsia"/>
                <w:sz w:val="24"/>
                <w:szCs w:val="24"/>
              </w:rPr>
              <w:t>凸</w:t>
            </w:r>
            <w:proofErr w:type="gramEnd"/>
            <w:r w:rsidRPr="004B2489">
              <w:rPr>
                <w:rFonts w:ascii="仿宋" w:eastAsia="仿宋" w:hAnsi="仿宋" w:hint="eastAsia"/>
                <w:sz w:val="24"/>
                <w:szCs w:val="24"/>
              </w:rPr>
              <w:t>台、缝隙符合标准</w:t>
            </w:r>
          </w:p>
        </w:tc>
      </w:tr>
      <w:tr w:rsidR="004B2489" w:rsidRPr="004B2489" w14:paraId="5D59243A"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53F1D06E"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10</w:t>
            </w:r>
          </w:p>
        </w:tc>
        <w:tc>
          <w:tcPr>
            <w:tcW w:w="3980" w:type="dxa"/>
            <w:tcBorders>
              <w:top w:val="single" w:sz="4" w:space="0" w:color="auto"/>
              <w:left w:val="single" w:sz="4" w:space="0" w:color="auto"/>
              <w:bottom w:val="single" w:sz="4" w:space="0" w:color="auto"/>
              <w:right w:val="single" w:sz="4" w:space="0" w:color="auto"/>
            </w:tcBorders>
            <w:noWrap/>
            <w:vAlign w:val="center"/>
          </w:tcPr>
          <w:p w14:paraId="7ED5DBFB"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围裙板安全开关</w:t>
            </w:r>
          </w:p>
        </w:tc>
        <w:tc>
          <w:tcPr>
            <w:tcW w:w="4546" w:type="dxa"/>
            <w:tcBorders>
              <w:top w:val="single" w:sz="4" w:space="0" w:color="auto"/>
              <w:left w:val="single" w:sz="4" w:space="0" w:color="auto"/>
              <w:bottom w:val="single" w:sz="4" w:space="0" w:color="auto"/>
              <w:right w:val="single" w:sz="12" w:space="0" w:color="auto"/>
            </w:tcBorders>
            <w:noWrap/>
            <w:vAlign w:val="center"/>
          </w:tcPr>
          <w:p w14:paraId="6D652C1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测试有效</w:t>
            </w:r>
          </w:p>
        </w:tc>
      </w:tr>
      <w:tr w:rsidR="004B2489" w:rsidRPr="004B2489" w14:paraId="273CDC9B"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3FCFB5FD"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11</w:t>
            </w:r>
          </w:p>
        </w:tc>
        <w:tc>
          <w:tcPr>
            <w:tcW w:w="3980" w:type="dxa"/>
            <w:tcBorders>
              <w:top w:val="single" w:sz="4" w:space="0" w:color="auto"/>
              <w:left w:val="single" w:sz="4" w:space="0" w:color="auto"/>
              <w:bottom w:val="single" w:sz="4" w:space="0" w:color="auto"/>
              <w:right w:val="single" w:sz="4" w:space="0" w:color="auto"/>
            </w:tcBorders>
            <w:noWrap/>
            <w:vAlign w:val="center"/>
          </w:tcPr>
          <w:p w14:paraId="1E857A7D"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围裙板对接处</w:t>
            </w:r>
          </w:p>
        </w:tc>
        <w:tc>
          <w:tcPr>
            <w:tcW w:w="4546" w:type="dxa"/>
            <w:tcBorders>
              <w:top w:val="single" w:sz="4" w:space="0" w:color="auto"/>
              <w:left w:val="single" w:sz="4" w:space="0" w:color="auto"/>
              <w:bottom w:val="single" w:sz="4" w:space="0" w:color="auto"/>
              <w:right w:val="single" w:sz="12" w:space="0" w:color="auto"/>
            </w:tcBorders>
            <w:noWrap/>
            <w:vAlign w:val="center"/>
          </w:tcPr>
          <w:p w14:paraId="01B8BD25"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紧密平滑</w:t>
            </w:r>
          </w:p>
        </w:tc>
      </w:tr>
      <w:tr w:rsidR="004B2489" w:rsidRPr="004B2489" w14:paraId="7ACF2644" w14:textId="77777777" w:rsidTr="00A36159">
        <w:trPr>
          <w:trHeight w:val="360"/>
          <w:jc w:val="center"/>
        </w:trPr>
        <w:tc>
          <w:tcPr>
            <w:tcW w:w="744" w:type="dxa"/>
            <w:tcBorders>
              <w:top w:val="single" w:sz="4" w:space="0" w:color="auto"/>
              <w:left w:val="single" w:sz="12" w:space="0" w:color="auto"/>
              <w:bottom w:val="single" w:sz="4" w:space="0" w:color="auto"/>
              <w:right w:val="single" w:sz="4" w:space="0" w:color="auto"/>
            </w:tcBorders>
            <w:noWrap/>
            <w:vAlign w:val="center"/>
          </w:tcPr>
          <w:p w14:paraId="64E7E792"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12</w:t>
            </w:r>
          </w:p>
        </w:tc>
        <w:tc>
          <w:tcPr>
            <w:tcW w:w="3980" w:type="dxa"/>
            <w:tcBorders>
              <w:top w:val="single" w:sz="4" w:space="0" w:color="auto"/>
              <w:left w:val="single" w:sz="4" w:space="0" w:color="auto"/>
              <w:bottom w:val="single" w:sz="4" w:space="0" w:color="auto"/>
              <w:right w:val="single" w:sz="4" w:space="0" w:color="auto"/>
            </w:tcBorders>
            <w:noWrap/>
            <w:vAlign w:val="center"/>
          </w:tcPr>
          <w:p w14:paraId="2FABC4E6"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电气安全装置</w:t>
            </w:r>
          </w:p>
        </w:tc>
        <w:tc>
          <w:tcPr>
            <w:tcW w:w="4546" w:type="dxa"/>
            <w:tcBorders>
              <w:top w:val="single" w:sz="4" w:space="0" w:color="auto"/>
              <w:left w:val="single" w:sz="4" w:space="0" w:color="auto"/>
              <w:bottom w:val="single" w:sz="4" w:space="0" w:color="auto"/>
              <w:right w:val="single" w:sz="12" w:space="0" w:color="auto"/>
            </w:tcBorders>
            <w:noWrap/>
            <w:vAlign w:val="center"/>
          </w:tcPr>
          <w:p w14:paraId="6BAD84DE"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动作可靠</w:t>
            </w:r>
          </w:p>
        </w:tc>
      </w:tr>
      <w:tr w:rsidR="004B2489" w:rsidRPr="004B2489" w14:paraId="41666521" w14:textId="77777777" w:rsidTr="00A36159">
        <w:trPr>
          <w:trHeight w:val="360"/>
          <w:jc w:val="center"/>
        </w:trPr>
        <w:tc>
          <w:tcPr>
            <w:tcW w:w="744" w:type="dxa"/>
            <w:tcBorders>
              <w:top w:val="single" w:sz="4" w:space="0" w:color="auto"/>
              <w:left w:val="single" w:sz="12" w:space="0" w:color="auto"/>
              <w:bottom w:val="single" w:sz="12" w:space="0" w:color="auto"/>
              <w:right w:val="single" w:sz="4" w:space="0" w:color="auto"/>
            </w:tcBorders>
            <w:noWrap/>
            <w:vAlign w:val="center"/>
          </w:tcPr>
          <w:p w14:paraId="77FBF503" w14:textId="77777777" w:rsidR="004B2489" w:rsidRPr="004B2489" w:rsidRDefault="004B2489" w:rsidP="004B2489">
            <w:pPr>
              <w:spacing w:before="100" w:beforeAutospacing="1" w:after="100" w:afterAutospacing="1"/>
              <w:jc w:val="center"/>
              <w:rPr>
                <w:rFonts w:ascii="仿宋" w:eastAsia="仿宋" w:hAnsi="仿宋"/>
                <w:sz w:val="24"/>
                <w:szCs w:val="24"/>
              </w:rPr>
            </w:pPr>
            <w:r w:rsidRPr="004B2489">
              <w:rPr>
                <w:rFonts w:ascii="仿宋" w:eastAsia="仿宋" w:hAnsi="仿宋" w:hint="eastAsia"/>
                <w:sz w:val="24"/>
                <w:szCs w:val="24"/>
              </w:rPr>
              <w:t>13</w:t>
            </w:r>
          </w:p>
        </w:tc>
        <w:tc>
          <w:tcPr>
            <w:tcW w:w="3980" w:type="dxa"/>
            <w:tcBorders>
              <w:top w:val="single" w:sz="4" w:space="0" w:color="auto"/>
              <w:left w:val="single" w:sz="4" w:space="0" w:color="auto"/>
              <w:bottom w:val="single" w:sz="12" w:space="0" w:color="auto"/>
              <w:right w:val="single" w:sz="4" w:space="0" w:color="auto"/>
            </w:tcBorders>
            <w:noWrap/>
            <w:vAlign w:val="center"/>
          </w:tcPr>
          <w:p w14:paraId="17F36D1A"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设备运行状况</w:t>
            </w:r>
          </w:p>
        </w:tc>
        <w:tc>
          <w:tcPr>
            <w:tcW w:w="4546" w:type="dxa"/>
            <w:tcBorders>
              <w:top w:val="single" w:sz="4" w:space="0" w:color="auto"/>
              <w:left w:val="single" w:sz="4" w:space="0" w:color="auto"/>
              <w:bottom w:val="single" w:sz="12" w:space="0" w:color="auto"/>
              <w:right w:val="single" w:sz="12" w:space="0" w:color="auto"/>
            </w:tcBorders>
            <w:noWrap/>
            <w:vAlign w:val="center"/>
          </w:tcPr>
          <w:p w14:paraId="70AD3F68" w14:textId="77777777" w:rsidR="004B2489" w:rsidRPr="004B2489" w:rsidRDefault="004B2489" w:rsidP="004B2489">
            <w:pPr>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正常，梯级运行平稳，无异常抖动，无异响</w:t>
            </w:r>
          </w:p>
        </w:tc>
      </w:tr>
    </w:tbl>
    <w:p w14:paraId="10426FA5" w14:textId="77777777" w:rsidR="004B2489" w:rsidRPr="004B2489" w:rsidRDefault="004B2489" w:rsidP="004B2489">
      <w:pPr>
        <w:spacing w:line="380" w:lineRule="exact"/>
        <w:rPr>
          <w:rFonts w:ascii="仿宋" w:eastAsia="仿宋" w:hAnsi="仿宋"/>
          <w:sz w:val="24"/>
          <w:szCs w:val="24"/>
        </w:rPr>
      </w:pPr>
      <w:r w:rsidRPr="004B2489">
        <w:rPr>
          <w:rFonts w:ascii="仿宋" w:eastAsia="仿宋" w:hAnsi="仿宋" w:hint="eastAsia"/>
          <w:sz w:val="24"/>
          <w:szCs w:val="24"/>
        </w:rPr>
        <w:t>备注： 1.扶手带、强化玻璃、步级、盖板日常卫生清洁由甲方负责。</w:t>
      </w:r>
    </w:p>
    <w:p w14:paraId="5FC1B972" w14:textId="77777777" w:rsidR="004B2489" w:rsidRPr="004B2489" w:rsidRDefault="004B2489" w:rsidP="0099293B">
      <w:pPr>
        <w:spacing w:line="380" w:lineRule="exact"/>
        <w:ind w:firstLineChars="300" w:firstLine="720"/>
        <w:rPr>
          <w:rFonts w:ascii="仿宋" w:eastAsia="仿宋" w:hAnsi="仿宋"/>
          <w:sz w:val="24"/>
          <w:szCs w:val="24"/>
        </w:rPr>
      </w:pPr>
      <w:r w:rsidRPr="004B2489">
        <w:rPr>
          <w:rFonts w:ascii="仿宋" w:eastAsia="仿宋" w:hAnsi="仿宋" w:hint="eastAsia"/>
          <w:sz w:val="24"/>
          <w:szCs w:val="24"/>
        </w:rPr>
        <w:t>2.油泵机油由甲方提供。</w:t>
      </w:r>
    </w:p>
    <w:p w14:paraId="2744280E" w14:textId="001A9B24" w:rsidR="004B2489" w:rsidRPr="004B2489" w:rsidRDefault="004B2489" w:rsidP="004B2489">
      <w:pPr>
        <w:spacing w:line="380" w:lineRule="exact"/>
        <w:rPr>
          <w:rFonts w:ascii="仿宋" w:eastAsia="仿宋" w:hAnsi="仿宋"/>
          <w:sz w:val="24"/>
          <w:szCs w:val="24"/>
        </w:rPr>
      </w:pPr>
      <w:r w:rsidRPr="004B2489">
        <w:rPr>
          <w:rFonts w:ascii="仿宋" w:eastAsia="仿宋" w:hAnsi="仿宋" w:hint="eastAsia"/>
          <w:sz w:val="24"/>
          <w:szCs w:val="24"/>
        </w:rPr>
        <w:lastRenderedPageBreak/>
        <w:t xml:space="preserve">       3. 当维保时发现电梯零部件不“齐全”或损坏时，应尽快通知甲方购买更换，费用由甲方负责。</w:t>
      </w:r>
    </w:p>
    <w:p w14:paraId="7CC172D4" w14:textId="77777777" w:rsidR="004B2489" w:rsidRPr="004B2489" w:rsidRDefault="004B2489" w:rsidP="004B2489">
      <w:pPr>
        <w:shd w:val="clear" w:color="auto" w:fill="FFFFFF"/>
        <w:spacing w:before="100" w:beforeAutospacing="1" w:after="100" w:afterAutospacing="1" w:line="400" w:lineRule="atLeast"/>
        <w:jc w:val="center"/>
        <w:rPr>
          <w:rFonts w:ascii="仿宋" w:eastAsia="仿宋" w:hAnsi="仿宋"/>
          <w:sz w:val="24"/>
          <w:szCs w:val="24"/>
        </w:rPr>
      </w:pPr>
    </w:p>
    <w:p w14:paraId="245F35BD" w14:textId="77777777" w:rsidR="004B2489" w:rsidRPr="004B2489" w:rsidRDefault="004B2489" w:rsidP="0099293B">
      <w:pPr>
        <w:shd w:val="clear" w:color="auto" w:fill="FFFFFF"/>
        <w:spacing w:before="100" w:beforeAutospacing="1" w:after="100" w:afterAutospacing="1" w:line="360" w:lineRule="auto"/>
        <w:jc w:val="center"/>
        <w:rPr>
          <w:rFonts w:ascii="黑体" w:eastAsia="黑体" w:hAnsi="黑体"/>
          <w:szCs w:val="21"/>
        </w:rPr>
      </w:pPr>
      <w:r w:rsidRPr="004B2489">
        <w:rPr>
          <w:rFonts w:ascii="黑体" w:eastAsia="黑体" w:hAnsi="黑体" w:hint="eastAsia"/>
          <w:szCs w:val="21"/>
        </w:rPr>
        <w:t>免费提供的油料及部分易耗件</w:t>
      </w:r>
    </w:p>
    <w:p w14:paraId="739D5DE9" w14:textId="77777777" w:rsidR="004B2489" w:rsidRPr="004B2489" w:rsidRDefault="004B2489" w:rsidP="0099293B">
      <w:pPr>
        <w:shd w:val="clear" w:color="auto" w:fill="FFFFFF"/>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油　料：黄油。</w:t>
      </w:r>
    </w:p>
    <w:p w14:paraId="7728B412" w14:textId="77777777" w:rsidR="004B2489" w:rsidRPr="004B2489" w:rsidRDefault="004B2489" w:rsidP="0099293B">
      <w:pPr>
        <w:shd w:val="clear" w:color="auto" w:fill="FFFFFF"/>
        <w:spacing w:before="100" w:beforeAutospacing="1" w:after="100" w:afterAutospacing="1"/>
        <w:rPr>
          <w:rFonts w:ascii="仿宋" w:eastAsia="仿宋" w:hAnsi="仿宋"/>
          <w:sz w:val="24"/>
          <w:szCs w:val="24"/>
        </w:rPr>
      </w:pPr>
      <w:r w:rsidRPr="004B2489">
        <w:rPr>
          <w:rFonts w:ascii="仿宋" w:eastAsia="仿宋" w:hAnsi="仿宋" w:hint="eastAsia"/>
          <w:sz w:val="24"/>
          <w:szCs w:val="24"/>
        </w:rPr>
        <w:t>易耗件：棉纱团、油毛毡、滑  块、</w:t>
      </w:r>
      <w:proofErr w:type="gramStart"/>
      <w:r w:rsidRPr="004B2489">
        <w:rPr>
          <w:rFonts w:ascii="仿宋" w:eastAsia="仿宋" w:hAnsi="仿宋" w:hint="eastAsia"/>
          <w:sz w:val="24"/>
          <w:szCs w:val="24"/>
        </w:rPr>
        <w:t>主轨通用</w:t>
      </w:r>
      <w:proofErr w:type="gramEnd"/>
      <w:r w:rsidRPr="004B2489">
        <w:rPr>
          <w:rFonts w:ascii="仿宋" w:eastAsia="仿宋" w:hAnsi="仿宋" w:hint="eastAsia"/>
          <w:sz w:val="24"/>
          <w:szCs w:val="24"/>
        </w:rPr>
        <w:t>靴衬、打磨砂纸。</w:t>
      </w:r>
    </w:p>
    <w:p w14:paraId="6F90FD43" w14:textId="17BE5E44" w:rsidR="004B2489" w:rsidRPr="008B721E" w:rsidRDefault="004B2489" w:rsidP="004B2489">
      <w:pPr>
        <w:spacing w:line="400" w:lineRule="atLeast"/>
        <w:jc w:val="left"/>
        <w:rPr>
          <w:rFonts w:ascii="仿宋" w:eastAsia="仿宋" w:hAnsi="仿宋"/>
          <w:sz w:val="24"/>
          <w:szCs w:val="24"/>
        </w:rPr>
      </w:pPr>
    </w:p>
    <w:p w14:paraId="742C8EE4" w14:textId="77777777" w:rsidR="004B2489" w:rsidRPr="004B2489" w:rsidRDefault="004B2489" w:rsidP="004B2489">
      <w:pPr>
        <w:spacing w:line="400" w:lineRule="atLeast"/>
        <w:jc w:val="left"/>
        <w:rPr>
          <w:rFonts w:ascii="仿宋" w:eastAsia="仿宋" w:hAnsi="仿宋"/>
          <w:sz w:val="24"/>
          <w:szCs w:val="24"/>
        </w:rPr>
      </w:pPr>
    </w:p>
    <w:p w14:paraId="7FDAA02C" w14:textId="77777777" w:rsidR="00EF0296" w:rsidRDefault="00EF0296" w:rsidP="004B2489">
      <w:pPr>
        <w:spacing w:line="400" w:lineRule="atLeast"/>
        <w:jc w:val="left"/>
        <w:rPr>
          <w:rFonts w:ascii="仿宋" w:eastAsia="仿宋" w:hAnsi="仿宋"/>
          <w:sz w:val="22"/>
        </w:rPr>
      </w:pPr>
    </w:p>
    <w:p w14:paraId="036D47EB" w14:textId="77777777" w:rsidR="00EF0296" w:rsidRDefault="00EF0296" w:rsidP="004B2489">
      <w:pPr>
        <w:spacing w:line="400" w:lineRule="atLeast"/>
        <w:jc w:val="left"/>
        <w:rPr>
          <w:rFonts w:ascii="仿宋" w:eastAsia="仿宋" w:hAnsi="仿宋"/>
          <w:sz w:val="22"/>
        </w:rPr>
      </w:pPr>
    </w:p>
    <w:p w14:paraId="6D5E5BF5" w14:textId="77777777" w:rsidR="00EF0296" w:rsidRDefault="00EF0296" w:rsidP="004B2489">
      <w:pPr>
        <w:spacing w:line="400" w:lineRule="atLeast"/>
        <w:jc w:val="left"/>
        <w:rPr>
          <w:rFonts w:ascii="仿宋" w:eastAsia="仿宋" w:hAnsi="仿宋"/>
          <w:sz w:val="22"/>
        </w:rPr>
      </w:pPr>
    </w:p>
    <w:p w14:paraId="4A051F63" w14:textId="77777777" w:rsidR="00EF0296" w:rsidRDefault="00EF0296" w:rsidP="004B2489">
      <w:pPr>
        <w:spacing w:line="400" w:lineRule="atLeast"/>
        <w:jc w:val="left"/>
        <w:rPr>
          <w:rFonts w:ascii="仿宋" w:eastAsia="仿宋" w:hAnsi="仿宋"/>
          <w:sz w:val="22"/>
        </w:rPr>
      </w:pPr>
    </w:p>
    <w:p w14:paraId="1A051904" w14:textId="77777777" w:rsidR="00EF0296" w:rsidRDefault="00EF0296" w:rsidP="004B2489">
      <w:pPr>
        <w:spacing w:line="400" w:lineRule="atLeast"/>
        <w:jc w:val="left"/>
        <w:rPr>
          <w:rFonts w:ascii="仿宋" w:eastAsia="仿宋" w:hAnsi="仿宋"/>
          <w:sz w:val="22"/>
        </w:rPr>
      </w:pPr>
    </w:p>
    <w:p w14:paraId="41B70E24" w14:textId="77777777" w:rsidR="00EF0296" w:rsidRDefault="00EF0296" w:rsidP="004B2489">
      <w:pPr>
        <w:spacing w:line="400" w:lineRule="atLeast"/>
        <w:jc w:val="left"/>
        <w:rPr>
          <w:rFonts w:ascii="仿宋" w:eastAsia="仿宋" w:hAnsi="仿宋"/>
          <w:sz w:val="22"/>
        </w:rPr>
      </w:pPr>
    </w:p>
    <w:p w14:paraId="5542B67C" w14:textId="77777777" w:rsidR="00EF0296" w:rsidRDefault="00EF0296" w:rsidP="004B2489">
      <w:pPr>
        <w:spacing w:line="400" w:lineRule="atLeast"/>
        <w:jc w:val="left"/>
        <w:rPr>
          <w:rFonts w:ascii="仿宋" w:eastAsia="仿宋" w:hAnsi="仿宋"/>
          <w:sz w:val="22"/>
        </w:rPr>
      </w:pPr>
    </w:p>
    <w:p w14:paraId="1AB29D64" w14:textId="77777777" w:rsidR="00EF0296" w:rsidRDefault="00EF0296" w:rsidP="004B2489">
      <w:pPr>
        <w:spacing w:line="400" w:lineRule="atLeast"/>
        <w:jc w:val="left"/>
        <w:rPr>
          <w:rFonts w:ascii="仿宋" w:eastAsia="仿宋" w:hAnsi="仿宋"/>
          <w:sz w:val="22"/>
        </w:rPr>
      </w:pPr>
    </w:p>
    <w:p w14:paraId="0948F244" w14:textId="77777777" w:rsidR="00EF0296" w:rsidRDefault="00EF0296" w:rsidP="004B2489">
      <w:pPr>
        <w:spacing w:line="400" w:lineRule="atLeast"/>
        <w:jc w:val="left"/>
        <w:rPr>
          <w:rFonts w:ascii="仿宋" w:eastAsia="仿宋" w:hAnsi="仿宋"/>
          <w:sz w:val="22"/>
        </w:rPr>
      </w:pPr>
    </w:p>
    <w:p w14:paraId="0E1DAA81" w14:textId="77777777" w:rsidR="00EF0296" w:rsidRDefault="00EF0296" w:rsidP="004B2489">
      <w:pPr>
        <w:spacing w:line="400" w:lineRule="atLeast"/>
        <w:jc w:val="left"/>
        <w:rPr>
          <w:rFonts w:ascii="仿宋" w:eastAsia="仿宋" w:hAnsi="仿宋"/>
          <w:sz w:val="22"/>
        </w:rPr>
      </w:pPr>
    </w:p>
    <w:p w14:paraId="07D347A1" w14:textId="77777777" w:rsidR="00EF0296" w:rsidRDefault="00EF0296" w:rsidP="004B2489">
      <w:pPr>
        <w:spacing w:line="400" w:lineRule="atLeast"/>
        <w:jc w:val="left"/>
        <w:rPr>
          <w:rFonts w:ascii="仿宋" w:eastAsia="仿宋" w:hAnsi="仿宋"/>
          <w:sz w:val="22"/>
        </w:rPr>
      </w:pPr>
    </w:p>
    <w:p w14:paraId="05CB1715" w14:textId="77777777" w:rsidR="00EF0296" w:rsidRDefault="00EF0296" w:rsidP="004B2489">
      <w:pPr>
        <w:spacing w:line="400" w:lineRule="atLeast"/>
        <w:jc w:val="left"/>
        <w:rPr>
          <w:rFonts w:ascii="仿宋" w:eastAsia="仿宋" w:hAnsi="仿宋"/>
          <w:sz w:val="22"/>
        </w:rPr>
      </w:pPr>
    </w:p>
    <w:p w14:paraId="6F564308" w14:textId="77777777" w:rsidR="00EF0296" w:rsidRDefault="00EF0296" w:rsidP="004B2489">
      <w:pPr>
        <w:spacing w:line="400" w:lineRule="atLeast"/>
        <w:jc w:val="left"/>
        <w:rPr>
          <w:rFonts w:ascii="仿宋" w:eastAsia="仿宋" w:hAnsi="仿宋"/>
          <w:sz w:val="22"/>
        </w:rPr>
      </w:pPr>
    </w:p>
    <w:p w14:paraId="1DD595C6" w14:textId="77777777" w:rsidR="00EF0296" w:rsidRDefault="00EF0296" w:rsidP="004B2489">
      <w:pPr>
        <w:spacing w:line="400" w:lineRule="atLeast"/>
        <w:jc w:val="left"/>
        <w:rPr>
          <w:rFonts w:ascii="仿宋" w:eastAsia="仿宋" w:hAnsi="仿宋"/>
          <w:sz w:val="22"/>
        </w:rPr>
      </w:pPr>
    </w:p>
    <w:p w14:paraId="09D24D05" w14:textId="77777777" w:rsidR="00EF0296" w:rsidRDefault="00EF0296" w:rsidP="004B2489">
      <w:pPr>
        <w:spacing w:line="400" w:lineRule="atLeast"/>
        <w:jc w:val="left"/>
        <w:rPr>
          <w:rFonts w:ascii="仿宋" w:eastAsia="仿宋" w:hAnsi="仿宋"/>
          <w:sz w:val="22"/>
        </w:rPr>
      </w:pPr>
    </w:p>
    <w:p w14:paraId="57C284E9" w14:textId="77777777" w:rsidR="00EF0296" w:rsidRDefault="00EF0296" w:rsidP="004B2489">
      <w:pPr>
        <w:spacing w:line="400" w:lineRule="atLeast"/>
        <w:jc w:val="left"/>
        <w:rPr>
          <w:rFonts w:ascii="仿宋" w:eastAsia="仿宋" w:hAnsi="仿宋"/>
          <w:sz w:val="22"/>
        </w:rPr>
      </w:pPr>
    </w:p>
    <w:p w14:paraId="1514F850" w14:textId="77777777" w:rsidR="00EF0296" w:rsidRDefault="00EF0296" w:rsidP="004B2489">
      <w:pPr>
        <w:spacing w:line="400" w:lineRule="atLeast"/>
        <w:jc w:val="left"/>
        <w:rPr>
          <w:rFonts w:ascii="仿宋" w:eastAsia="仿宋" w:hAnsi="仿宋"/>
          <w:sz w:val="22"/>
        </w:rPr>
      </w:pPr>
    </w:p>
    <w:p w14:paraId="2E43C23F" w14:textId="77777777" w:rsidR="00EF0296" w:rsidRDefault="00EF0296" w:rsidP="004B2489">
      <w:pPr>
        <w:spacing w:line="400" w:lineRule="atLeast"/>
        <w:jc w:val="left"/>
        <w:rPr>
          <w:rFonts w:ascii="仿宋" w:eastAsia="仿宋" w:hAnsi="仿宋"/>
          <w:sz w:val="22"/>
        </w:rPr>
      </w:pPr>
    </w:p>
    <w:p w14:paraId="550A6F03" w14:textId="77777777" w:rsidR="00EF0296" w:rsidRDefault="00EF0296" w:rsidP="004B2489">
      <w:pPr>
        <w:spacing w:line="400" w:lineRule="atLeast"/>
        <w:jc w:val="left"/>
        <w:rPr>
          <w:rFonts w:ascii="仿宋" w:eastAsia="仿宋" w:hAnsi="仿宋"/>
          <w:sz w:val="22"/>
        </w:rPr>
      </w:pPr>
    </w:p>
    <w:p w14:paraId="3665119C" w14:textId="77777777" w:rsidR="00EF0296" w:rsidRDefault="00EF0296" w:rsidP="004B2489">
      <w:pPr>
        <w:spacing w:line="400" w:lineRule="atLeast"/>
        <w:jc w:val="left"/>
        <w:rPr>
          <w:rFonts w:ascii="仿宋" w:eastAsia="仿宋" w:hAnsi="仿宋"/>
          <w:sz w:val="22"/>
        </w:rPr>
      </w:pPr>
    </w:p>
    <w:p w14:paraId="5ACF929F" w14:textId="77777777" w:rsidR="00EF0296" w:rsidRDefault="00EF0296" w:rsidP="004B2489">
      <w:pPr>
        <w:spacing w:line="400" w:lineRule="atLeast"/>
        <w:jc w:val="left"/>
        <w:rPr>
          <w:rFonts w:ascii="仿宋" w:eastAsia="仿宋" w:hAnsi="仿宋"/>
          <w:sz w:val="22"/>
        </w:rPr>
      </w:pPr>
    </w:p>
    <w:p w14:paraId="64BFCB68" w14:textId="77777777" w:rsidR="00EF0296" w:rsidRDefault="00EF0296" w:rsidP="004B2489">
      <w:pPr>
        <w:spacing w:line="400" w:lineRule="atLeast"/>
        <w:jc w:val="left"/>
        <w:rPr>
          <w:rFonts w:ascii="仿宋" w:eastAsia="仿宋" w:hAnsi="仿宋"/>
          <w:sz w:val="22"/>
        </w:rPr>
      </w:pPr>
    </w:p>
    <w:p w14:paraId="578A82DC" w14:textId="77777777" w:rsidR="00EF0296" w:rsidRDefault="00EF0296" w:rsidP="004B2489">
      <w:pPr>
        <w:spacing w:line="400" w:lineRule="atLeast"/>
        <w:jc w:val="left"/>
        <w:rPr>
          <w:rFonts w:ascii="仿宋" w:eastAsia="仿宋" w:hAnsi="仿宋"/>
          <w:sz w:val="22"/>
        </w:rPr>
      </w:pPr>
    </w:p>
    <w:p w14:paraId="2850F4BE" w14:textId="2CEB3CDC" w:rsidR="004B2489" w:rsidRPr="004B2489" w:rsidRDefault="004B2489" w:rsidP="004B2489">
      <w:pPr>
        <w:spacing w:line="400" w:lineRule="atLeast"/>
        <w:jc w:val="left"/>
        <w:rPr>
          <w:rFonts w:ascii="仿宋" w:eastAsia="仿宋" w:hAnsi="仿宋"/>
          <w:sz w:val="22"/>
        </w:rPr>
      </w:pPr>
      <w:r w:rsidRPr="004B2489">
        <w:rPr>
          <w:rFonts w:ascii="仿宋" w:eastAsia="仿宋" w:hAnsi="仿宋" w:hint="eastAsia"/>
          <w:sz w:val="22"/>
        </w:rPr>
        <w:t>附件2：</w:t>
      </w:r>
    </w:p>
    <w:p w14:paraId="44C9EB2C" w14:textId="77777777" w:rsidR="004B2489" w:rsidRPr="004B2489" w:rsidRDefault="004B2489" w:rsidP="0099293B">
      <w:pPr>
        <w:spacing w:line="400" w:lineRule="atLeast"/>
        <w:ind w:firstLineChars="200" w:firstLine="480"/>
        <w:jc w:val="center"/>
        <w:rPr>
          <w:rFonts w:ascii="黑体" w:eastAsia="黑体" w:hAnsi="黑体"/>
          <w:sz w:val="24"/>
          <w:szCs w:val="24"/>
        </w:rPr>
      </w:pPr>
      <w:r w:rsidRPr="004B2489">
        <w:rPr>
          <w:rFonts w:ascii="黑体" w:eastAsia="黑体" w:hAnsi="黑体" w:hint="eastAsia"/>
          <w:sz w:val="24"/>
          <w:szCs w:val="24"/>
        </w:rPr>
        <w:t>电梯钥匙管理制度</w:t>
      </w:r>
    </w:p>
    <w:p w14:paraId="114FE223" w14:textId="77777777" w:rsidR="004B2489" w:rsidRPr="004B2489" w:rsidRDefault="004B2489" w:rsidP="0099293B">
      <w:pPr>
        <w:spacing w:beforeLines="50" w:before="156" w:line="360" w:lineRule="auto"/>
        <w:ind w:firstLine="425"/>
        <w:rPr>
          <w:rFonts w:ascii="仿宋" w:eastAsia="仿宋" w:hAnsi="仿宋"/>
          <w:sz w:val="24"/>
          <w:szCs w:val="24"/>
        </w:rPr>
      </w:pPr>
      <w:r w:rsidRPr="004B2489">
        <w:rPr>
          <w:rFonts w:ascii="仿宋" w:eastAsia="仿宋" w:hAnsi="仿宋" w:hint="eastAsia"/>
          <w:sz w:val="24"/>
          <w:szCs w:val="24"/>
        </w:rPr>
        <w:t>根据国家电梯检验规范规定和电梯安全运行规定，电梯钥匙应由甲方电梯使用管理部门及管理人员严格管理。为了加强安全防范意识，避免因非指定人员对电梯钥匙的错误操作，预防安全事故的发生，因此甲方必须做好电梯钥匙管理制度，具体如下：</w:t>
      </w:r>
    </w:p>
    <w:p w14:paraId="40A30273" w14:textId="77777777" w:rsidR="004B2489" w:rsidRPr="004B2489" w:rsidRDefault="004B2489" w:rsidP="0099293B">
      <w:pPr>
        <w:numPr>
          <w:ilvl w:val="0"/>
          <w:numId w:val="4"/>
        </w:numPr>
        <w:tabs>
          <w:tab w:val="left" w:pos="0"/>
          <w:tab w:val="left" w:pos="764"/>
        </w:tabs>
        <w:spacing w:line="360" w:lineRule="auto"/>
        <w:ind w:left="0" w:firstLineChars="200" w:firstLine="480"/>
        <w:rPr>
          <w:rFonts w:ascii="仿宋" w:eastAsia="仿宋" w:hAnsi="仿宋"/>
          <w:sz w:val="24"/>
          <w:szCs w:val="24"/>
        </w:rPr>
      </w:pPr>
      <w:r w:rsidRPr="004B2489">
        <w:rPr>
          <w:rFonts w:ascii="仿宋" w:eastAsia="仿宋" w:hAnsi="仿宋" w:hint="eastAsia"/>
          <w:sz w:val="24"/>
          <w:szCs w:val="24"/>
        </w:rPr>
        <w:t>在任何情况下应做好电梯钥匙使用和交接登记制度，并建立专门的管理档案。保证做到正确使用，特别要预防电梯钥匙的</w:t>
      </w:r>
      <w:proofErr w:type="gramStart"/>
      <w:r w:rsidRPr="004B2489">
        <w:rPr>
          <w:rFonts w:ascii="仿宋" w:eastAsia="仿宋" w:hAnsi="仿宋" w:hint="eastAsia"/>
          <w:sz w:val="24"/>
          <w:szCs w:val="24"/>
        </w:rPr>
        <w:t>丢失及误操作</w:t>
      </w:r>
      <w:proofErr w:type="gramEnd"/>
      <w:r w:rsidRPr="004B2489">
        <w:rPr>
          <w:rFonts w:ascii="仿宋" w:eastAsia="仿宋" w:hAnsi="仿宋" w:hint="eastAsia"/>
          <w:sz w:val="24"/>
          <w:szCs w:val="24"/>
        </w:rPr>
        <w:t>。以防电梯零配件丢失、设备损坏、安全事故的发生等。</w:t>
      </w:r>
    </w:p>
    <w:p w14:paraId="48A1D649" w14:textId="77777777" w:rsidR="004B2489" w:rsidRPr="004B2489" w:rsidRDefault="004B2489" w:rsidP="0099293B">
      <w:pPr>
        <w:spacing w:line="360" w:lineRule="auto"/>
        <w:ind w:firstLineChars="208" w:firstLine="499"/>
        <w:rPr>
          <w:rFonts w:ascii="仿宋" w:eastAsia="仿宋" w:hAnsi="仿宋"/>
          <w:sz w:val="24"/>
          <w:szCs w:val="24"/>
        </w:rPr>
      </w:pPr>
      <w:r w:rsidRPr="004B2489">
        <w:rPr>
          <w:rFonts w:ascii="仿宋" w:eastAsia="仿宋" w:hAnsi="仿宋" w:hint="eastAsia"/>
          <w:sz w:val="24"/>
          <w:szCs w:val="24"/>
        </w:rPr>
        <w:t>二、电梯钥匙必须由专人保管使用，</w:t>
      </w:r>
      <w:proofErr w:type="gramStart"/>
      <w:r w:rsidRPr="004B2489">
        <w:rPr>
          <w:rFonts w:ascii="仿宋" w:eastAsia="仿宋" w:hAnsi="仿宋" w:hint="eastAsia"/>
          <w:sz w:val="24"/>
          <w:szCs w:val="24"/>
        </w:rPr>
        <w:t>此人须</w:t>
      </w:r>
      <w:proofErr w:type="gramEnd"/>
      <w:r w:rsidRPr="004B2489">
        <w:rPr>
          <w:rFonts w:ascii="仿宋" w:eastAsia="仿宋" w:hAnsi="仿宋" w:hint="eastAsia"/>
          <w:sz w:val="24"/>
          <w:szCs w:val="24"/>
        </w:rPr>
        <w:t>经电梯操作培训并且持有电梯操作上岗证或电梯安全管理员证，电梯钥匙未经甲方相关部门负责人同意，不得随意使用。因工作需要使用时应做好记录。</w:t>
      </w:r>
    </w:p>
    <w:p w14:paraId="03A68690" w14:textId="77777777" w:rsidR="004B2489" w:rsidRPr="004B2489" w:rsidRDefault="004B2489" w:rsidP="0099293B">
      <w:pPr>
        <w:spacing w:line="360" w:lineRule="auto"/>
        <w:ind w:firstLineChars="208" w:firstLine="499"/>
        <w:rPr>
          <w:rFonts w:ascii="仿宋" w:eastAsia="仿宋" w:hAnsi="仿宋"/>
          <w:sz w:val="24"/>
          <w:szCs w:val="24"/>
        </w:rPr>
      </w:pPr>
      <w:r w:rsidRPr="004B2489">
        <w:rPr>
          <w:rFonts w:ascii="仿宋" w:eastAsia="仿宋" w:hAnsi="仿宋" w:hint="eastAsia"/>
          <w:sz w:val="24"/>
          <w:szCs w:val="24"/>
        </w:rPr>
        <w:t>三、电梯钥匙保管负责人不得将自己的电梯钥匙借给</w:t>
      </w:r>
      <w:proofErr w:type="gramStart"/>
      <w:r w:rsidRPr="004B2489">
        <w:rPr>
          <w:rFonts w:ascii="仿宋" w:eastAsia="仿宋" w:hAnsi="仿宋" w:hint="eastAsia"/>
          <w:sz w:val="24"/>
          <w:szCs w:val="24"/>
        </w:rPr>
        <w:t>非有关</w:t>
      </w:r>
      <w:proofErr w:type="gramEnd"/>
      <w:r w:rsidRPr="004B2489">
        <w:rPr>
          <w:rFonts w:ascii="仿宋" w:eastAsia="仿宋" w:hAnsi="仿宋" w:hint="eastAsia"/>
          <w:sz w:val="24"/>
          <w:szCs w:val="24"/>
        </w:rPr>
        <w:t>人员使用。</w:t>
      </w:r>
    </w:p>
    <w:p w14:paraId="26850633" w14:textId="77777777" w:rsidR="004B2489" w:rsidRPr="004B2489" w:rsidRDefault="004B2489" w:rsidP="0099293B">
      <w:pPr>
        <w:spacing w:line="360" w:lineRule="auto"/>
        <w:ind w:firstLineChars="208" w:firstLine="499"/>
        <w:rPr>
          <w:rFonts w:ascii="仿宋" w:eastAsia="仿宋" w:hAnsi="仿宋"/>
          <w:sz w:val="24"/>
          <w:szCs w:val="24"/>
        </w:rPr>
      </w:pPr>
      <w:r w:rsidRPr="004B2489">
        <w:rPr>
          <w:rFonts w:ascii="仿宋" w:eastAsia="仿宋" w:hAnsi="仿宋" w:hint="eastAsia"/>
          <w:sz w:val="24"/>
          <w:szCs w:val="24"/>
        </w:rPr>
        <w:t>四、电梯钥匙使用完毕后必须及时交回管理部门，并放回原处。</w:t>
      </w:r>
    </w:p>
    <w:p w14:paraId="584B9BBB" w14:textId="77777777" w:rsidR="004B2489" w:rsidRPr="004B2489" w:rsidRDefault="004B2489" w:rsidP="0099293B">
      <w:pPr>
        <w:spacing w:line="360" w:lineRule="auto"/>
        <w:ind w:firstLineChars="208" w:firstLine="499"/>
        <w:rPr>
          <w:rFonts w:ascii="仿宋" w:eastAsia="仿宋" w:hAnsi="仿宋"/>
          <w:sz w:val="24"/>
          <w:szCs w:val="24"/>
        </w:rPr>
      </w:pPr>
      <w:r w:rsidRPr="004B2489">
        <w:rPr>
          <w:rFonts w:ascii="仿宋" w:eastAsia="仿宋" w:hAnsi="仿宋" w:hint="eastAsia"/>
          <w:sz w:val="24"/>
          <w:szCs w:val="24"/>
        </w:rPr>
        <w:t>五、电梯钥匙包括：厅门三角钥匙、轿内检修钥匙、机房钥匙、扶梯钥匙。</w:t>
      </w:r>
    </w:p>
    <w:p w14:paraId="67A24087" w14:textId="77777777" w:rsidR="004B2489" w:rsidRPr="004B2489" w:rsidRDefault="004B2489" w:rsidP="0099293B">
      <w:pPr>
        <w:spacing w:line="360" w:lineRule="auto"/>
        <w:ind w:firstLineChars="207" w:firstLine="497"/>
        <w:jc w:val="left"/>
        <w:rPr>
          <w:rFonts w:ascii="仿宋" w:eastAsia="仿宋" w:hAnsi="仿宋"/>
          <w:sz w:val="24"/>
          <w:szCs w:val="24"/>
        </w:rPr>
      </w:pPr>
      <w:r w:rsidRPr="004B2489">
        <w:rPr>
          <w:rFonts w:ascii="仿宋" w:eastAsia="仿宋" w:hAnsi="仿宋" w:hint="eastAsia"/>
          <w:sz w:val="24"/>
          <w:szCs w:val="24"/>
        </w:rPr>
        <w:t>六、使用厅门三角钥匙时应注意：当用三角钥匙</w:t>
      </w:r>
      <w:proofErr w:type="gramStart"/>
      <w:r w:rsidRPr="004B2489">
        <w:rPr>
          <w:rFonts w:ascii="仿宋" w:eastAsia="仿宋" w:hAnsi="仿宋" w:hint="eastAsia"/>
          <w:sz w:val="24"/>
          <w:szCs w:val="24"/>
        </w:rPr>
        <w:t>打开层门时</w:t>
      </w:r>
      <w:proofErr w:type="gramEnd"/>
      <w:r w:rsidRPr="004B2489">
        <w:rPr>
          <w:rFonts w:ascii="仿宋" w:eastAsia="仿宋" w:hAnsi="仿宋" w:hint="eastAsia"/>
          <w:sz w:val="24"/>
          <w:szCs w:val="24"/>
        </w:rPr>
        <w:t>，必须先稳定重心，</w:t>
      </w:r>
      <w:proofErr w:type="gramStart"/>
      <w:r w:rsidRPr="004B2489">
        <w:rPr>
          <w:rFonts w:ascii="仿宋" w:eastAsia="仿宋" w:hAnsi="仿宋" w:hint="eastAsia"/>
          <w:sz w:val="24"/>
          <w:szCs w:val="24"/>
        </w:rPr>
        <w:t>开启层门的</w:t>
      </w:r>
      <w:proofErr w:type="gramEnd"/>
      <w:r w:rsidRPr="004B2489">
        <w:rPr>
          <w:rFonts w:ascii="仿宋" w:eastAsia="仿宋" w:hAnsi="仿宋" w:hint="eastAsia"/>
          <w:sz w:val="24"/>
          <w:szCs w:val="24"/>
        </w:rPr>
        <w:t>10厘米时先观察轿厢位置是否停在本层，以防踏空；上轿顶前先打急停开关，后把电梯检修位置，确认可以上轿顶时方可上轿顶。</w:t>
      </w:r>
    </w:p>
    <w:p w14:paraId="569274F3" w14:textId="77777777" w:rsidR="004B2489" w:rsidRPr="004B2489" w:rsidRDefault="004B2489" w:rsidP="0099293B">
      <w:pPr>
        <w:spacing w:line="360" w:lineRule="auto"/>
        <w:ind w:firstLineChars="207" w:firstLine="497"/>
        <w:jc w:val="left"/>
        <w:rPr>
          <w:rFonts w:ascii="仿宋" w:eastAsia="仿宋" w:hAnsi="仿宋"/>
          <w:sz w:val="24"/>
          <w:szCs w:val="24"/>
        </w:rPr>
      </w:pPr>
      <w:r w:rsidRPr="004B2489">
        <w:rPr>
          <w:rFonts w:ascii="仿宋" w:eastAsia="仿宋" w:hAnsi="仿宋" w:hint="eastAsia"/>
          <w:sz w:val="24"/>
          <w:szCs w:val="24"/>
        </w:rPr>
        <w:t>七、扶梯准备运转时，必须确认此时扶梯上无人然后才能使用钥匙开梯。</w:t>
      </w:r>
    </w:p>
    <w:p w14:paraId="1A05AD2C" w14:textId="65E53CAF" w:rsidR="00DA46D2" w:rsidRPr="008B721E" w:rsidRDefault="004B2489" w:rsidP="0099293B">
      <w:pPr>
        <w:spacing w:line="360" w:lineRule="auto"/>
        <w:ind w:firstLineChars="207" w:firstLine="497"/>
        <w:jc w:val="left"/>
        <w:rPr>
          <w:rFonts w:ascii="仿宋" w:eastAsia="仿宋" w:hAnsi="仿宋"/>
          <w:sz w:val="24"/>
          <w:szCs w:val="24"/>
        </w:rPr>
      </w:pPr>
      <w:r w:rsidRPr="004B2489">
        <w:rPr>
          <w:rFonts w:ascii="仿宋" w:eastAsia="仿宋" w:hAnsi="仿宋" w:hint="eastAsia"/>
          <w:sz w:val="24"/>
          <w:szCs w:val="24"/>
        </w:rPr>
        <w:t>八、上述电梯钥匙必须严格掌管，不得随意乱放，若钥匙丢失必须及时向有关部门报告，钥匙丢失必须采取必要措施，预防造成危害。</w:t>
      </w:r>
    </w:p>
    <w:p w14:paraId="6A0C6947" w14:textId="77777777" w:rsidR="004B2489" w:rsidRPr="004B2489" w:rsidRDefault="004B2489" w:rsidP="004B2489"/>
    <w:sectPr w:rsidR="004B2489" w:rsidRPr="004B2489" w:rsidSect="006B2D47">
      <w:footerReference w:type="default" r:id="rId10"/>
      <w:footerReference w:type="first" r:id="rId11"/>
      <w:pgSz w:w="11906" w:h="16838" w:code="9"/>
      <w:pgMar w:top="1701" w:right="1701" w:bottom="1701" w:left="1701" w:header="851" w:footer="992" w:gutter="0"/>
      <w:pgNumType w:fmt="numberInDash" w:start="1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0604" w14:textId="77777777" w:rsidR="009D16E2" w:rsidRDefault="009D16E2" w:rsidP="0043036B">
      <w:r>
        <w:separator/>
      </w:r>
    </w:p>
  </w:endnote>
  <w:endnote w:type="continuationSeparator" w:id="0">
    <w:p w14:paraId="07B552CB" w14:textId="77777777" w:rsidR="009D16E2" w:rsidRDefault="009D16E2" w:rsidP="0043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FZSSJW--GB1-0">
    <w:altName w:val="方正舒体"/>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4BD9" w14:textId="510B2D26" w:rsidR="00686D27" w:rsidRDefault="00686D27" w:rsidP="00E4637D">
    <w:pPr>
      <w:pStyle w:val="a7"/>
    </w:pPr>
  </w:p>
  <w:p w14:paraId="34074F6D" w14:textId="35B11914" w:rsidR="00501202" w:rsidRPr="00E4637D" w:rsidRDefault="00E4637D" w:rsidP="00E4637D">
    <w:pPr>
      <w:pStyle w:val="a7"/>
      <w:jc w:val="center"/>
    </w:pPr>
    <w:r>
      <w:rPr>
        <w:rFonts w:hint="eastAsia"/>
      </w:rPr>
      <w:t>第</w:t>
    </w:r>
    <w:r>
      <w:fldChar w:fldCharType="begin"/>
    </w:r>
    <w:r>
      <w:instrText xml:space="preserve"> PAGE  \* Arabic  \* MERGEFORMAT </w:instrText>
    </w:r>
    <w:r>
      <w:fldChar w:fldCharType="separate"/>
    </w:r>
    <w:r>
      <w:rPr>
        <w:noProof/>
      </w:rPr>
      <w:t>1</w:t>
    </w:r>
    <w:r>
      <w:fldChar w:fldCharType="end"/>
    </w:r>
    <w:r>
      <w:rPr>
        <w:rFonts w:hint="eastAsia"/>
      </w:rPr>
      <w:t>页 共</w:t>
    </w:r>
    <w:r>
      <w:t>19</w:t>
    </w:r>
    <w:r>
      <w:rPr>
        <w:rFonts w:hint="eastAsia"/>
      </w:rPr>
      <w:t>页 （其中附件共</w:t>
    </w:r>
    <w:r>
      <w:t>9</w:t>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39880"/>
      <w:docPartObj>
        <w:docPartGallery w:val="Page Numbers (Bottom of Page)"/>
        <w:docPartUnique/>
      </w:docPartObj>
    </w:sdtPr>
    <w:sdtEndPr/>
    <w:sdtContent>
      <w:p w14:paraId="23DAAC35" w14:textId="508CD83A" w:rsidR="0043210A" w:rsidRPr="00E4637D" w:rsidRDefault="00E4637D" w:rsidP="00E4637D">
        <w:pPr>
          <w:pStyle w:val="a7"/>
          <w:jc w:val="center"/>
        </w:pPr>
        <w:r>
          <w:rPr>
            <w:rFonts w:hint="eastAsia"/>
          </w:rPr>
          <w:t>第</w:t>
        </w:r>
        <w:r>
          <w:t>1</w:t>
        </w:r>
        <w:r>
          <w:rPr>
            <w:rFonts w:hint="eastAsia"/>
          </w:rPr>
          <w:t>页 共</w:t>
        </w:r>
        <w:r>
          <w:t>19</w:t>
        </w:r>
        <w:r>
          <w:rPr>
            <w:rFonts w:hint="eastAsia"/>
          </w:rPr>
          <w:t>页 （其中附件共</w:t>
        </w:r>
        <w:r>
          <w:t>9</w:t>
        </w:r>
        <w:r>
          <w:rPr>
            <w:rFonts w:hint="eastAsia"/>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22E9" w14:textId="77777777" w:rsidR="00E4637D" w:rsidRDefault="00E4637D" w:rsidP="00E4637D">
    <w:pPr>
      <w:pStyle w:val="a7"/>
    </w:pPr>
  </w:p>
  <w:p w14:paraId="0A453993" w14:textId="77777777" w:rsidR="00E4637D" w:rsidRPr="00E4637D" w:rsidRDefault="00E4637D" w:rsidP="00E4637D">
    <w:pPr>
      <w:pStyle w:val="a7"/>
      <w:jc w:val="center"/>
    </w:pPr>
    <w:r>
      <w:rPr>
        <w:rFonts w:hint="eastAsia"/>
      </w:rPr>
      <w:t>第</w:t>
    </w:r>
    <w:r>
      <w:fldChar w:fldCharType="begin"/>
    </w:r>
    <w:r>
      <w:instrText xml:space="preserve"> PAGE  \* Arabic  \* MERGEFORMAT </w:instrText>
    </w:r>
    <w:r>
      <w:fldChar w:fldCharType="separate"/>
    </w:r>
    <w:r>
      <w:rPr>
        <w:noProof/>
      </w:rPr>
      <w:t>1</w:t>
    </w:r>
    <w:r>
      <w:fldChar w:fldCharType="end"/>
    </w:r>
    <w:r>
      <w:rPr>
        <w:rFonts w:hint="eastAsia"/>
      </w:rPr>
      <w:t>页 共</w:t>
    </w:r>
    <w:r>
      <w:t>19</w:t>
    </w:r>
    <w:r>
      <w:rPr>
        <w:rFonts w:hint="eastAsia"/>
      </w:rPr>
      <w:t>页 （其中附件共</w:t>
    </w:r>
    <w:r>
      <w:t>9</w:t>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08254"/>
      <w:docPartObj>
        <w:docPartGallery w:val="Page Numbers (Bottom of Page)"/>
        <w:docPartUnique/>
      </w:docPartObj>
    </w:sdtPr>
    <w:sdtEndPr/>
    <w:sdtContent>
      <w:p w14:paraId="01E01B5E" w14:textId="1CBE6E02" w:rsidR="00E4637D" w:rsidRPr="00E4637D" w:rsidRDefault="00E4637D" w:rsidP="00E4637D">
        <w:pPr>
          <w:pStyle w:val="a7"/>
          <w:jc w:val="center"/>
        </w:pPr>
        <w:r>
          <w:rPr>
            <w:rFonts w:hint="eastAsia"/>
          </w:rPr>
          <w:t>第</w:t>
        </w:r>
        <w:r>
          <w:t>11</w:t>
        </w:r>
        <w:r>
          <w:rPr>
            <w:rFonts w:hint="eastAsia"/>
          </w:rPr>
          <w:t>页 共</w:t>
        </w:r>
        <w:r>
          <w:t>19</w:t>
        </w:r>
        <w:r>
          <w:rPr>
            <w:rFonts w:hint="eastAsia"/>
          </w:rPr>
          <w:t>页 （其中附件共</w:t>
        </w:r>
        <w:r>
          <w:t>9</w:t>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5BC9" w14:textId="77777777" w:rsidR="009D16E2" w:rsidRDefault="009D16E2" w:rsidP="0043036B">
      <w:r>
        <w:separator/>
      </w:r>
    </w:p>
  </w:footnote>
  <w:footnote w:type="continuationSeparator" w:id="0">
    <w:p w14:paraId="1276BA0B" w14:textId="77777777" w:rsidR="009D16E2" w:rsidRDefault="009D16E2" w:rsidP="0043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3C4E"/>
    <w:multiLevelType w:val="hybridMultilevel"/>
    <w:tmpl w:val="C9ECDD68"/>
    <w:lvl w:ilvl="0" w:tplc="CF66FA52">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2ED5384"/>
    <w:multiLevelType w:val="hybridMultilevel"/>
    <w:tmpl w:val="B282B288"/>
    <w:lvl w:ilvl="0" w:tplc="4FB43B5C">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9171E7"/>
    <w:multiLevelType w:val="multilevel"/>
    <w:tmpl w:val="4D9171E7"/>
    <w:lvl w:ilvl="0">
      <w:start w:val="1"/>
      <w:numFmt w:val="none"/>
      <w:lvlText w:val="一、"/>
      <w:lvlJc w:val="left"/>
      <w:pPr>
        <w:tabs>
          <w:tab w:val="num" w:pos="764"/>
        </w:tabs>
        <w:ind w:left="764"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BDC23D4"/>
    <w:multiLevelType w:val="hybridMultilevel"/>
    <w:tmpl w:val="9BE62E24"/>
    <w:lvl w:ilvl="0" w:tplc="20662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414F1A"/>
    <w:multiLevelType w:val="hybridMultilevel"/>
    <w:tmpl w:val="B75233AC"/>
    <w:lvl w:ilvl="0" w:tplc="70F4CAB2">
      <w:start w:val="2"/>
      <w:numFmt w:val="decimalEnclosedCircle"/>
      <w:lvlText w:val="%1"/>
      <w:lvlJc w:val="left"/>
      <w:pPr>
        <w:ind w:left="1760" w:hanging="360"/>
      </w:pPr>
      <w:rPr>
        <w:rFonts w:hint="default"/>
      </w:r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CA"/>
    <w:rsid w:val="00003539"/>
    <w:rsid w:val="00031B9F"/>
    <w:rsid w:val="000332D2"/>
    <w:rsid w:val="00036542"/>
    <w:rsid w:val="00065FA9"/>
    <w:rsid w:val="000D2288"/>
    <w:rsid w:val="000D3422"/>
    <w:rsid w:val="000E0505"/>
    <w:rsid w:val="00100082"/>
    <w:rsid w:val="00103713"/>
    <w:rsid w:val="001108DE"/>
    <w:rsid w:val="001222BC"/>
    <w:rsid w:val="00141630"/>
    <w:rsid w:val="00152911"/>
    <w:rsid w:val="00155EED"/>
    <w:rsid w:val="00185F5E"/>
    <w:rsid w:val="001B6B7B"/>
    <w:rsid w:val="001E18B3"/>
    <w:rsid w:val="002060A6"/>
    <w:rsid w:val="00214A2D"/>
    <w:rsid w:val="002707BD"/>
    <w:rsid w:val="002B4ACA"/>
    <w:rsid w:val="002C4949"/>
    <w:rsid w:val="002C5661"/>
    <w:rsid w:val="002D4F79"/>
    <w:rsid w:val="00330337"/>
    <w:rsid w:val="0033204D"/>
    <w:rsid w:val="0033432F"/>
    <w:rsid w:val="003407A7"/>
    <w:rsid w:val="0034453E"/>
    <w:rsid w:val="00360549"/>
    <w:rsid w:val="00365ED0"/>
    <w:rsid w:val="00391F58"/>
    <w:rsid w:val="003A0C9F"/>
    <w:rsid w:val="003A155F"/>
    <w:rsid w:val="003B3E7D"/>
    <w:rsid w:val="00413C0F"/>
    <w:rsid w:val="0041622E"/>
    <w:rsid w:val="0043036B"/>
    <w:rsid w:val="0043210A"/>
    <w:rsid w:val="0043787F"/>
    <w:rsid w:val="00473316"/>
    <w:rsid w:val="00482AA7"/>
    <w:rsid w:val="004845A6"/>
    <w:rsid w:val="004B2489"/>
    <w:rsid w:val="004E427E"/>
    <w:rsid w:val="004F67DF"/>
    <w:rsid w:val="00501202"/>
    <w:rsid w:val="00524011"/>
    <w:rsid w:val="00537C76"/>
    <w:rsid w:val="00552644"/>
    <w:rsid w:val="00554DC5"/>
    <w:rsid w:val="00575EE6"/>
    <w:rsid w:val="005A2F15"/>
    <w:rsid w:val="005B0480"/>
    <w:rsid w:val="005C0E9C"/>
    <w:rsid w:val="005E3344"/>
    <w:rsid w:val="005E7582"/>
    <w:rsid w:val="00621F58"/>
    <w:rsid w:val="00633736"/>
    <w:rsid w:val="006368FB"/>
    <w:rsid w:val="00642664"/>
    <w:rsid w:val="00645510"/>
    <w:rsid w:val="00686D27"/>
    <w:rsid w:val="00694EB6"/>
    <w:rsid w:val="006971B6"/>
    <w:rsid w:val="00697C2A"/>
    <w:rsid w:val="006A08F5"/>
    <w:rsid w:val="006B2D47"/>
    <w:rsid w:val="006C01C4"/>
    <w:rsid w:val="006F1B08"/>
    <w:rsid w:val="0074456D"/>
    <w:rsid w:val="0077062C"/>
    <w:rsid w:val="007730C5"/>
    <w:rsid w:val="0077319D"/>
    <w:rsid w:val="007B7554"/>
    <w:rsid w:val="007D2BD6"/>
    <w:rsid w:val="00803594"/>
    <w:rsid w:val="0081295F"/>
    <w:rsid w:val="0085383C"/>
    <w:rsid w:val="00873F10"/>
    <w:rsid w:val="00875147"/>
    <w:rsid w:val="00875B66"/>
    <w:rsid w:val="008A57C5"/>
    <w:rsid w:val="008B721E"/>
    <w:rsid w:val="008C579F"/>
    <w:rsid w:val="008C6A7B"/>
    <w:rsid w:val="008D1D66"/>
    <w:rsid w:val="008D2DAD"/>
    <w:rsid w:val="008E08D9"/>
    <w:rsid w:val="0090008C"/>
    <w:rsid w:val="00900264"/>
    <w:rsid w:val="00906753"/>
    <w:rsid w:val="00941577"/>
    <w:rsid w:val="00961060"/>
    <w:rsid w:val="009707A8"/>
    <w:rsid w:val="009724C7"/>
    <w:rsid w:val="0099293B"/>
    <w:rsid w:val="009D16E2"/>
    <w:rsid w:val="00A10163"/>
    <w:rsid w:val="00A11BE7"/>
    <w:rsid w:val="00A12783"/>
    <w:rsid w:val="00A50B2A"/>
    <w:rsid w:val="00A5747D"/>
    <w:rsid w:val="00A65D29"/>
    <w:rsid w:val="00AA03E5"/>
    <w:rsid w:val="00AA10D0"/>
    <w:rsid w:val="00AD11FB"/>
    <w:rsid w:val="00AD1E6B"/>
    <w:rsid w:val="00AF246A"/>
    <w:rsid w:val="00B27FD0"/>
    <w:rsid w:val="00B3737B"/>
    <w:rsid w:val="00B43F87"/>
    <w:rsid w:val="00B672EE"/>
    <w:rsid w:val="00B80891"/>
    <w:rsid w:val="00B91DCC"/>
    <w:rsid w:val="00BB05F5"/>
    <w:rsid w:val="00BD48BD"/>
    <w:rsid w:val="00BF7F8B"/>
    <w:rsid w:val="00C04E05"/>
    <w:rsid w:val="00C05F8E"/>
    <w:rsid w:val="00C07513"/>
    <w:rsid w:val="00C31C30"/>
    <w:rsid w:val="00C46A3B"/>
    <w:rsid w:val="00C53CBB"/>
    <w:rsid w:val="00C77255"/>
    <w:rsid w:val="00C82DA4"/>
    <w:rsid w:val="00C85E05"/>
    <w:rsid w:val="00CA2C07"/>
    <w:rsid w:val="00CE6EB4"/>
    <w:rsid w:val="00CF71B8"/>
    <w:rsid w:val="00D059C8"/>
    <w:rsid w:val="00D31518"/>
    <w:rsid w:val="00D74EAB"/>
    <w:rsid w:val="00D87FF2"/>
    <w:rsid w:val="00D9550E"/>
    <w:rsid w:val="00DA46D2"/>
    <w:rsid w:val="00DB5AFF"/>
    <w:rsid w:val="00DD665F"/>
    <w:rsid w:val="00E04837"/>
    <w:rsid w:val="00E268F7"/>
    <w:rsid w:val="00E30550"/>
    <w:rsid w:val="00E34388"/>
    <w:rsid w:val="00E400ED"/>
    <w:rsid w:val="00E459FF"/>
    <w:rsid w:val="00E4637D"/>
    <w:rsid w:val="00E65057"/>
    <w:rsid w:val="00E745E9"/>
    <w:rsid w:val="00E97DCE"/>
    <w:rsid w:val="00EB3EE1"/>
    <w:rsid w:val="00EE66D7"/>
    <w:rsid w:val="00EE7906"/>
    <w:rsid w:val="00EF0296"/>
    <w:rsid w:val="00EF7207"/>
    <w:rsid w:val="00EF7C3B"/>
    <w:rsid w:val="00F15F40"/>
    <w:rsid w:val="00F178AF"/>
    <w:rsid w:val="00F96CEF"/>
    <w:rsid w:val="00FC3521"/>
    <w:rsid w:val="00FD6DAC"/>
    <w:rsid w:val="00FF0E7D"/>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AA44B"/>
  <w15:chartTrackingRefBased/>
  <w15:docId w15:val="{FB0FAFC0-7BFD-4713-90EF-9FDC0F26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1BE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11B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11B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E05"/>
    <w:pPr>
      <w:ind w:firstLineChars="200" w:firstLine="420"/>
    </w:pPr>
  </w:style>
  <w:style w:type="table" w:styleId="a4">
    <w:name w:val="Table Grid"/>
    <w:basedOn w:val="a1"/>
    <w:uiPriority w:val="39"/>
    <w:rsid w:val="0015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03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036B"/>
    <w:rPr>
      <w:sz w:val="18"/>
      <w:szCs w:val="18"/>
    </w:rPr>
  </w:style>
  <w:style w:type="paragraph" w:styleId="a7">
    <w:name w:val="footer"/>
    <w:basedOn w:val="a"/>
    <w:link w:val="a8"/>
    <w:uiPriority w:val="99"/>
    <w:unhideWhenUsed/>
    <w:rsid w:val="0043036B"/>
    <w:pPr>
      <w:tabs>
        <w:tab w:val="center" w:pos="4153"/>
        <w:tab w:val="right" w:pos="8306"/>
      </w:tabs>
      <w:snapToGrid w:val="0"/>
      <w:jc w:val="left"/>
    </w:pPr>
    <w:rPr>
      <w:sz w:val="18"/>
      <w:szCs w:val="18"/>
    </w:rPr>
  </w:style>
  <w:style w:type="character" w:customStyle="1" w:styleId="a8">
    <w:name w:val="页脚 字符"/>
    <w:basedOn w:val="a0"/>
    <w:link w:val="a7"/>
    <w:uiPriority w:val="99"/>
    <w:rsid w:val="0043036B"/>
    <w:rPr>
      <w:sz w:val="18"/>
      <w:szCs w:val="18"/>
    </w:rPr>
  </w:style>
  <w:style w:type="character" w:customStyle="1" w:styleId="10">
    <w:name w:val="标题 1 字符"/>
    <w:basedOn w:val="a0"/>
    <w:link w:val="1"/>
    <w:uiPriority w:val="9"/>
    <w:rsid w:val="00A11BE7"/>
    <w:rPr>
      <w:b/>
      <w:bCs/>
      <w:kern w:val="44"/>
      <w:sz w:val="44"/>
      <w:szCs w:val="44"/>
    </w:rPr>
  </w:style>
  <w:style w:type="character" w:customStyle="1" w:styleId="20">
    <w:name w:val="标题 2 字符"/>
    <w:basedOn w:val="a0"/>
    <w:link w:val="2"/>
    <w:uiPriority w:val="9"/>
    <w:rsid w:val="00A11BE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11BE7"/>
    <w:rPr>
      <w:b/>
      <w:bCs/>
      <w:sz w:val="32"/>
      <w:szCs w:val="32"/>
    </w:rPr>
  </w:style>
  <w:style w:type="character" w:customStyle="1" w:styleId="fontstyle01">
    <w:name w:val="fontstyle01"/>
    <w:basedOn w:val="a0"/>
    <w:rsid w:val="00537C76"/>
    <w:rPr>
      <w:rFonts w:ascii="FZSSJW--GB1-0" w:eastAsia="FZSSJW--GB1-0" w:hint="eastAsia"/>
      <w:b w:val="0"/>
      <w:bCs w:val="0"/>
      <w:i w:val="0"/>
      <w:iCs w:val="0"/>
      <w:color w:val="000000"/>
      <w:sz w:val="22"/>
      <w:szCs w:val="22"/>
    </w:rPr>
  </w:style>
  <w:style w:type="character" w:customStyle="1" w:styleId="fontstyle21">
    <w:name w:val="fontstyle21"/>
    <w:basedOn w:val="a0"/>
    <w:rsid w:val="00537C76"/>
    <w:rPr>
      <w:rFonts w:ascii="TimesNewRoman" w:hAnsi="TimesNewRoman" w:hint="default"/>
      <w:b w:val="0"/>
      <w:bCs w:val="0"/>
      <w:i w:val="0"/>
      <w:iCs w:val="0"/>
      <w:color w:val="000000"/>
      <w:sz w:val="22"/>
      <w:szCs w:val="22"/>
    </w:rPr>
  </w:style>
  <w:style w:type="character" w:customStyle="1" w:styleId="fontstyle31">
    <w:name w:val="fontstyle31"/>
    <w:basedOn w:val="a0"/>
    <w:rsid w:val="00537C76"/>
    <w:rPr>
      <w:rFonts w:ascii="宋体" w:eastAsia="宋体" w:hAnsi="宋体" w:hint="eastAsia"/>
      <w:b w:val="0"/>
      <w:bCs w:val="0"/>
      <w:i w:val="0"/>
      <w:iCs w:val="0"/>
      <w:color w:val="000000"/>
      <w:sz w:val="22"/>
      <w:szCs w:val="22"/>
    </w:rPr>
  </w:style>
  <w:style w:type="character" w:styleId="a9">
    <w:name w:val="annotation reference"/>
    <w:basedOn w:val="a0"/>
    <w:uiPriority w:val="99"/>
    <w:semiHidden/>
    <w:unhideWhenUsed/>
    <w:rsid w:val="00AD1E6B"/>
    <w:rPr>
      <w:sz w:val="21"/>
      <w:szCs w:val="21"/>
    </w:rPr>
  </w:style>
  <w:style w:type="paragraph" w:styleId="aa">
    <w:name w:val="annotation text"/>
    <w:basedOn w:val="a"/>
    <w:link w:val="ab"/>
    <w:uiPriority w:val="99"/>
    <w:semiHidden/>
    <w:unhideWhenUsed/>
    <w:rsid w:val="00AD1E6B"/>
    <w:pPr>
      <w:jc w:val="left"/>
    </w:pPr>
  </w:style>
  <w:style w:type="character" w:customStyle="1" w:styleId="ab">
    <w:name w:val="批注文字 字符"/>
    <w:basedOn w:val="a0"/>
    <w:link w:val="aa"/>
    <w:uiPriority w:val="99"/>
    <w:semiHidden/>
    <w:rsid w:val="00AD1E6B"/>
  </w:style>
  <w:style w:type="paragraph" w:styleId="ac">
    <w:name w:val="annotation subject"/>
    <w:basedOn w:val="aa"/>
    <w:next w:val="aa"/>
    <w:link w:val="ad"/>
    <w:uiPriority w:val="99"/>
    <w:semiHidden/>
    <w:unhideWhenUsed/>
    <w:rsid w:val="00AD1E6B"/>
    <w:rPr>
      <w:b/>
      <w:bCs/>
    </w:rPr>
  </w:style>
  <w:style w:type="character" w:customStyle="1" w:styleId="ad">
    <w:name w:val="批注主题 字符"/>
    <w:basedOn w:val="ab"/>
    <w:link w:val="ac"/>
    <w:uiPriority w:val="99"/>
    <w:semiHidden/>
    <w:rsid w:val="00AD1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CL</dc:creator>
  <cp:keywords/>
  <dc:description/>
  <cp:lastModifiedBy>A6602-00032</cp:lastModifiedBy>
  <cp:revision>4</cp:revision>
  <cp:lastPrinted>2022-10-12T10:06:00Z</cp:lastPrinted>
  <dcterms:created xsi:type="dcterms:W3CDTF">2023-03-01T02:38:00Z</dcterms:created>
  <dcterms:modified xsi:type="dcterms:W3CDTF">2023-05-31T06:46:00Z</dcterms:modified>
</cp:coreProperties>
</file>